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758B" w14:textId="2E70707A" w:rsidR="00061B99" w:rsidRDefault="00061B99" w:rsidP="00061B99"/>
    <w:p w14:paraId="25453B67" w14:textId="14E9306C" w:rsidR="00061B99" w:rsidRDefault="00061B99" w:rsidP="00061B99"/>
    <w:p w14:paraId="6C049317" w14:textId="50F35508" w:rsidR="00061B99" w:rsidRDefault="00F618D8" w:rsidP="00061B99">
      <w:r w:rsidRPr="00D8414C">
        <w:rPr>
          <w:noProof/>
          <w:color w:val="000000" w:themeColor="text1"/>
          <w:lang w:eastAsia="en-GB"/>
        </w:rPr>
        <w:drawing>
          <wp:anchor distT="0" distB="0" distL="114300" distR="114300" simplePos="0" relativeHeight="251660288" behindDoc="0" locked="0" layoutInCell="1" allowOverlap="1" wp14:anchorId="4A8A3458" wp14:editId="3A54C682">
            <wp:simplePos x="0" y="0"/>
            <wp:positionH relativeFrom="page">
              <wp:posOffset>4245610</wp:posOffset>
            </wp:positionH>
            <wp:positionV relativeFrom="page">
              <wp:posOffset>1378461</wp:posOffset>
            </wp:positionV>
            <wp:extent cx="2171700" cy="866775"/>
            <wp:effectExtent l="0" t="0" r="0" b="0"/>
            <wp:wrapNone/>
            <wp:docPr id="2" name="Picture 2"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BCDCC" w14:textId="77777777" w:rsidR="00061B99" w:rsidRDefault="00061B99" w:rsidP="00061B99"/>
    <w:p w14:paraId="3C62C913" w14:textId="77777777" w:rsidR="00061B99" w:rsidRDefault="00061B99" w:rsidP="00061B99"/>
    <w:p w14:paraId="34C8C00F" w14:textId="77777777" w:rsidR="00061B99" w:rsidRDefault="00061B99" w:rsidP="00061B99"/>
    <w:p w14:paraId="147CD758" w14:textId="77777777" w:rsidR="00061B99" w:rsidRDefault="00061B99" w:rsidP="00061B99"/>
    <w:p w14:paraId="145E00EC" w14:textId="0BFFBA78" w:rsidR="00061B99" w:rsidRDefault="00061B99" w:rsidP="00061B99"/>
    <w:p w14:paraId="755608D1" w14:textId="46AC70E5" w:rsidR="00061B99" w:rsidRDefault="00061B99" w:rsidP="00061B99"/>
    <w:p w14:paraId="009D24C7" w14:textId="6E07F30D" w:rsidR="00061B99" w:rsidRDefault="00061B99" w:rsidP="00061B99"/>
    <w:p w14:paraId="27989AAB" w14:textId="42043B93" w:rsidR="00061B99" w:rsidRDefault="00F618D8" w:rsidP="00061B99">
      <w:r>
        <w:rPr>
          <w:b/>
          <w:bCs/>
          <w:noProof/>
          <w:sz w:val="32"/>
        </w:rPr>
        <w:drawing>
          <wp:anchor distT="0" distB="0" distL="114300" distR="114300" simplePos="0" relativeHeight="251659264" behindDoc="1" locked="0" layoutInCell="1" allowOverlap="1" wp14:anchorId="425F94AC" wp14:editId="615038E0">
            <wp:simplePos x="0" y="0"/>
            <wp:positionH relativeFrom="column">
              <wp:posOffset>0</wp:posOffset>
            </wp:positionH>
            <wp:positionV relativeFrom="paragraph">
              <wp:posOffset>48260</wp:posOffset>
            </wp:positionV>
            <wp:extent cx="5274310" cy="198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274310" cy="1984375"/>
                    </a:xfrm>
                    <a:prstGeom prst="rect">
                      <a:avLst/>
                    </a:prstGeom>
                  </pic:spPr>
                </pic:pic>
              </a:graphicData>
            </a:graphic>
            <wp14:sizeRelH relativeFrom="page">
              <wp14:pctWidth>0</wp14:pctWidth>
            </wp14:sizeRelH>
            <wp14:sizeRelV relativeFrom="page">
              <wp14:pctHeight>0</wp14:pctHeight>
            </wp14:sizeRelV>
          </wp:anchor>
        </w:drawing>
      </w:r>
    </w:p>
    <w:p w14:paraId="24726AB1" w14:textId="2CC23B84" w:rsidR="00061B99" w:rsidRDefault="00061B99" w:rsidP="00061B99"/>
    <w:p w14:paraId="5473BBBD" w14:textId="7CDA2F27" w:rsidR="00061B99" w:rsidRDefault="00061B99" w:rsidP="00061B99"/>
    <w:p w14:paraId="76F62307" w14:textId="7AC937A3" w:rsidR="00061B99" w:rsidRDefault="00061B99" w:rsidP="00061B99"/>
    <w:p w14:paraId="5BAAB223" w14:textId="1924FC31" w:rsidR="00061B99" w:rsidRDefault="00061B99" w:rsidP="00061B99"/>
    <w:p w14:paraId="3E80C673" w14:textId="5127D1D7" w:rsidR="00061B99" w:rsidRDefault="00061B99" w:rsidP="00061B99"/>
    <w:p w14:paraId="6D4A0C88" w14:textId="2A86B8D3" w:rsidR="00061B99" w:rsidRDefault="00061B99" w:rsidP="00061B99"/>
    <w:p w14:paraId="553A42FE" w14:textId="0D0C2E12" w:rsidR="00061B99" w:rsidRPr="005E0E33" w:rsidRDefault="00061B99" w:rsidP="00061B99">
      <w:pPr>
        <w:jc w:val="center"/>
        <w:rPr>
          <w:b/>
          <w:color w:val="4472C4"/>
          <w:sz w:val="32"/>
          <w:szCs w:val="32"/>
          <w:u w:val="single"/>
        </w:rPr>
      </w:pPr>
    </w:p>
    <w:p w14:paraId="0AA22BA2" w14:textId="77777777" w:rsidR="009D1B41" w:rsidRDefault="009D1B41" w:rsidP="00061B99">
      <w:pPr>
        <w:jc w:val="center"/>
        <w:rPr>
          <w:b/>
          <w:color w:val="4472C4"/>
          <w:sz w:val="32"/>
          <w:szCs w:val="32"/>
        </w:rPr>
      </w:pPr>
    </w:p>
    <w:p w14:paraId="1D18B8CB" w14:textId="77777777" w:rsidR="009D1B41" w:rsidRDefault="009D1B41" w:rsidP="00061B99">
      <w:pPr>
        <w:jc w:val="center"/>
        <w:rPr>
          <w:b/>
          <w:color w:val="4472C4"/>
          <w:sz w:val="32"/>
          <w:szCs w:val="32"/>
        </w:rPr>
      </w:pPr>
    </w:p>
    <w:p w14:paraId="42888123" w14:textId="77777777" w:rsidR="009D1B41" w:rsidRDefault="009D1B41" w:rsidP="00061B99">
      <w:pPr>
        <w:jc w:val="center"/>
        <w:rPr>
          <w:b/>
          <w:color w:val="4472C4"/>
          <w:sz w:val="32"/>
          <w:szCs w:val="32"/>
        </w:rPr>
      </w:pPr>
    </w:p>
    <w:p w14:paraId="60E07A96" w14:textId="77777777" w:rsidR="009D1B41" w:rsidRDefault="009D1B41" w:rsidP="00061B99">
      <w:pPr>
        <w:jc w:val="center"/>
        <w:rPr>
          <w:b/>
          <w:color w:val="4472C4"/>
          <w:sz w:val="32"/>
          <w:szCs w:val="32"/>
        </w:rPr>
      </w:pPr>
    </w:p>
    <w:p w14:paraId="0A92A4B0" w14:textId="5C0A0B86" w:rsidR="009D1B41" w:rsidRDefault="009D1B41" w:rsidP="00061B99">
      <w:pPr>
        <w:jc w:val="center"/>
        <w:rPr>
          <w:b/>
          <w:color w:val="4472C4"/>
          <w:sz w:val="32"/>
          <w:szCs w:val="32"/>
        </w:rPr>
      </w:pPr>
    </w:p>
    <w:p w14:paraId="0868F889" w14:textId="6F0A6685" w:rsidR="009D1B41" w:rsidRDefault="009D1B41" w:rsidP="00061B99">
      <w:pPr>
        <w:jc w:val="center"/>
        <w:rPr>
          <w:b/>
          <w:color w:val="4472C4"/>
          <w:sz w:val="32"/>
          <w:szCs w:val="32"/>
        </w:rPr>
      </w:pPr>
    </w:p>
    <w:p w14:paraId="7D0BF060" w14:textId="77777777" w:rsidR="009D1B41" w:rsidRDefault="009D1B41" w:rsidP="00061B99">
      <w:pPr>
        <w:jc w:val="center"/>
        <w:rPr>
          <w:b/>
          <w:color w:val="4472C4"/>
          <w:sz w:val="32"/>
          <w:szCs w:val="32"/>
        </w:rPr>
      </w:pPr>
    </w:p>
    <w:p w14:paraId="2EF03ADB" w14:textId="77777777" w:rsidR="009D1B41" w:rsidRDefault="009D1B41" w:rsidP="00061B99">
      <w:pPr>
        <w:jc w:val="center"/>
        <w:rPr>
          <w:b/>
          <w:color w:val="4472C4"/>
          <w:sz w:val="32"/>
          <w:szCs w:val="32"/>
        </w:rPr>
      </w:pPr>
    </w:p>
    <w:p w14:paraId="3D624547" w14:textId="77777777" w:rsidR="009D1B41" w:rsidRDefault="009D1B41" w:rsidP="00061B99">
      <w:pPr>
        <w:jc w:val="center"/>
        <w:rPr>
          <w:b/>
          <w:color w:val="4472C4"/>
          <w:sz w:val="32"/>
          <w:szCs w:val="32"/>
        </w:rPr>
      </w:pPr>
    </w:p>
    <w:p w14:paraId="3728E5B0" w14:textId="289BE97D" w:rsidR="00061B99" w:rsidRPr="009D1B41" w:rsidRDefault="00F618D8" w:rsidP="00061B99">
      <w:pPr>
        <w:jc w:val="center"/>
        <w:rPr>
          <w:rFonts w:ascii="Arial" w:hAnsi="Arial" w:cs="Arial"/>
          <w:b/>
          <w:color w:val="4472C4"/>
          <w:sz w:val="40"/>
          <w:szCs w:val="40"/>
        </w:rPr>
      </w:pPr>
      <w:r>
        <w:rPr>
          <w:rFonts w:ascii="Arial" w:hAnsi="Arial" w:cs="Arial"/>
          <w:b/>
          <w:color w:val="4472C4"/>
          <w:sz w:val="40"/>
          <w:szCs w:val="40"/>
        </w:rPr>
        <w:t>Complaints Policy 202</w:t>
      </w:r>
      <w:r w:rsidR="00107634">
        <w:rPr>
          <w:rFonts w:ascii="Arial" w:hAnsi="Arial" w:cs="Arial"/>
          <w:b/>
          <w:color w:val="4472C4"/>
          <w:sz w:val="40"/>
          <w:szCs w:val="40"/>
        </w:rPr>
        <w:t>3</w:t>
      </w:r>
    </w:p>
    <w:p w14:paraId="37005B7E" w14:textId="77777777" w:rsidR="00061B99" w:rsidRPr="009D1B41" w:rsidRDefault="00061B99" w:rsidP="00061B99">
      <w:pPr>
        <w:jc w:val="center"/>
        <w:rPr>
          <w:rFonts w:ascii="Arial" w:hAnsi="Arial" w:cs="Arial"/>
          <w:b/>
          <w:color w:val="008000"/>
          <w:sz w:val="32"/>
          <w:szCs w:val="32"/>
          <w:u w:val="single"/>
        </w:rPr>
      </w:pPr>
    </w:p>
    <w:p w14:paraId="23C2C059" w14:textId="77777777" w:rsidR="00061B99" w:rsidRPr="009D1B41" w:rsidRDefault="00061B99" w:rsidP="00061B99">
      <w:pPr>
        <w:jc w:val="center"/>
        <w:rPr>
          <w:rFonts w:ascii="Arial" w:hAnsi="Arial" w:cs="Arial"/>
          <w:b/>
          <w:color w:val="008000"/>
          <w:sz w:val="32"/>
          <w:szCs w:val="32"/>
          <w:u w:val="single"/>
        </w:rPr>
      </w:pPr>
    </w:p>
    <w:p w14:paraId="0159EC6E" w14:textId="77777777" w:rsidR="00061B99" w:rsidRPr="009D1B41" w:rsidRDefault="00061B99" w:rsidP="00061B99">
      <w:pPr>
        <w:rPr>
          <w:rFonts w:ascii="Arial" w:hAnsi="Arial" w:cs="Arial"/>
          <w:b/>
          <w:color w:val="008000"/>
          <w:sz w:val="32"/>
          <w:szCs w:val="32"/>
          <w:u w:val="single"/>
        </w:rPr>
      </w:pPr>
    </w:p>
    <w:p w14:paraId="71CFE01F" w14:textId="77777777" w:rsidR="00061B99" w:rsidRPr="009D1B41" w:rsidRDefault="00061B99" w:rsidP="00061B99">
      <w:pPr>
        <w:rPr>
          <w:rFonts w:ascii="Arial" w:hAnsi="Arial" w:cs="Arial"/>
          <w:b/>
          <w:color w:val="008000"/>
          <w:sz w:val="32"/>
          <w:szCs w:val="32"/>
          <w:u w:val="single"/>
        </w:rPr>
      </w:pPr>
    </w:p>
    <w:p w14:paraId="4ED5ECE3" w14:textId="77777777" w:rsidR="00061B99" w:rsidRPr="009D1B41" w:rsidRDefault="00061B99" w:rsidP="00061B99">
      <w:pPr>
        <w:rPr>
          <w:rFonts w:ascii="Arial" w:hAnsi="Arial" w:cs="Arial"/>
          <w:b/>
          <w:color w:val="008000"/>
          <w:sz w:val="32"/>
          <w:szCs w:val="32"/>
          <w:u w:val="single"/>
        </w:rPr>
      </w:pPr>
    </w:p>
    <w:p w14:paraId="7FEDADEE" w14:textId="77777777" w:rsidR="00061B99" w:rsidRPr="009D1B41" w:rsidRDefault="00061B99" w:rsidP="00061B99">
      <w:pPr>
        <w:rPr>
          <w:rFonts w:ascii="Arial" w:hAnsi="Arial" w:cs="Arial"/>
          <w:b/>
          <w:color w:val="008000"/>
          <w:sz w:val="32"/>
          <w:szCs w:val="32"/>
          <w:u w:val="single"/>
        </w:rPr>
      </w:pPr>
    </w:p>
    <w:p w14:paraId="5C36921F" w14:textId="77777777" w:rsidR="00061B99" w:rsidRPr="009D1B41" w:rsidRDefault="00061B99" w:rsidP="00061B99">
      <w:pPr>
        <w:rPr>
          <w:rFonts w:ascii="Arial" w:hAnsi="Arial" w:cs="Arial"/>
          <w:b/>
          <w:color w:val="008000"/>
          <w:sz w:val="32"/>
          <w:szCs w:val="32"/>
          <w:u w:val="single"/>
        </w:rPr>
      </w:pPr>
    </w:p>
    <w:p w14:paraId="3490A979" w14:textId="77777777" w:rsidR="00061B99" w:rsidRPr="009D1B41" w:rsidRDefault="00061B99" w:rsidP="00061B99">
      <w:pPr>
        <w:rPr>
          <w:rFonts w:ascii="Arial" w:hAnsi="Arial" w:cs="Arial"/>
          <w:b/>
          <w:color w:val="008000"/>
          <w:sz w:val="32"/>
          <w:szCs w:val="32"/>
          <w:u w:val="single"/>
        </w:rPr>
      </w:pPr>
    </w:p>
    <w:p w14:paraId="2CC24440" w14:textId="77777777" w:rsidR="00061B99" w:rsidRPr="009D1B41" w:rsidRDefault="00061B99" w:rsidP="00061B99">
      <w:pPr>
        <w:rPr>
          <w:rFonts w:ascii="Arial" w:hAnsi="Arial" w:cs="Arial"/>
          <w:b/>
          <w:color w:val="008000"/>
          <w:sz w:val="32"/>
          <w:szCs w:val="32"/>
          <w:u w:val="single"/>
        </w:rPr>
      </w:pPr>
    </w:p>
    <w:p w14:paraId="33C1150E" w14:textId="77777777" w:rsidR="00061B99" w:rsidRPr="009D1B41" w:rsidRDefault="00061B99" w:rsidP="00061B99">
      <w:pPr>
        <w:rPr>
          <w:rFonts w:ascii="Arial" w:hAnsi="Arial" w:cs="Arial"/>
          <w:b/>
          <w:color w:val="008000"/>
          <w:sz w:val="32"/>
          <w:szCs w:val="32"/>
          <w:u w:val="single"/>
        </w:rPr>
      </w:pPr>
    </w:p>
    <w:p w14:paraId="2216E1A9" w14:textId="77777777" w:rsidR="00061B99" w:rsidRDefault="00061B99" w:rsidP="00061B99">
      <w:pPr>
        <w:rPr>
          <w:b/>
          <w:color w:val="0000FF"/>
          <w:sz w:val="32"/>
          <w:szCs w:val="32"/>
          <w:u w:val="single"/>
        </w:rPr>
      </w:pPr>
    </w:p>
    <w:p w14:paraId="62DBCE82" w14:textId="77777777" w:rsidR="00DE4A5F" w:rsidRDefault="00DE4A5F" w:rsidP="00061B99">
      <w:pPr>
        <w:rPr>
          <w:b/>
          <w:color w:val="0000FF"/>
          <w:sz w:val="32"/>
          <w:szCs w:val="32"/>
          <w:u w:val="single"/>
        </w:rPr>
      </w:pPr>
    </w:p>
    <w:p w14:paraId="258E4CD3" w14:textId="77777777" w:rsidR="00DE4A5F" w:rsidRDefault="00DE4A5F" w:rsidP="00061B99">
      <w:pPr>
        <w:rPr>
          <w:b/>
          <w:color w:val="0000FF"/>
          <w:sz w:val="32"/>
          <w:szCs w:val="32"/>
          <w:u w:val="single"/>
        </w:rPr>
      </w:pPr>
    </w:p>
    <w:p w14:paraId="5F25F28C" w14:textId="77777777" w:rsidR="00DE4A5F" w:rsidRDefault="00DE4A5F" w:rsidP="00061B99">
      <w:pPr>
        <w:rPr>
          <w:b/>
          <w:color w:val="0000FF"/>
          <w:sz w:val="32"/>
          <w:szCs w:val="32"/>
          <w:u w:val="single"/>
        </w:rPr>
      </w:pPr>
    </w:p>
    <w:p w14:paraId="67BE2635" w14:textId="77777777" w:rsidR="006D4139" w:rsidRPr="00DD3EBA" w:rsidRDefault="005E0E33" w:rsidP="009D1B41">
      <w:pPr>
        <w:rPr>
          <w:b/>
          <w:color w:val="0000FF"/>
          <w:sz w:val="32"/>
          <w:szCs w:val="32"/>
          <w:u w:val="single"/>
        </w:rPr>
      </w:pPr>
      <w:r>
        <w:rPr>
          <w:b/>
          <w:color w:val="0000FF"/>
          <w:sz w:val="32"/>
          <w:szCs w:val="32"/>
          <w:u w:val="single"/>
        </w:rPr>
        <w:t xml:space="preserve"> </w:t>
      </w:r>
    </w:p>
    <w:p w14:paraId="79BC1B82" w14:textId="3734F04A" w:rsidR="00DE7F22" w:rsidRPr="00D8414C" w:rsidRDefault="00DE7F22" w:rsidP="00DE7F22">
      <w:pPr>
        <w:tabs>
          <w:tab w:val="left" w:pos="6735"/>
        </w:tabs>
        <w:spacing w:after="240"/>
        <w:rPr>
          <w:b/>
          <w:color w:val="000000" w:themeColor="text1"/>
          <w:sz w:val="28"/>
          <w:szCs w:val="28"/>
        </w:rPr>
      </w:pPr>
      <w:r>
        <w:rPr>
          <w:b/>
          <w:color w:val="000000" w:themeColor="text1"/>
          <w:sz w:val="28"/>
          <w:szCs w:val="28"/>
        </w:rPr>
        <w:lastRenderedPageBreak/>
        <w:t xml:space="preserve">Complaints </w:t>
      </w:r>
      <w:r w:rsidRPr="00D8414C">
        <w:rPr>
          <w:b/>
          <w:color w:val="000000" w:themeColor="text1"/>
          <w:sz w:val="28"/>
          <w:szCs w:val="28"/>
        </w:rPr>
        <w:t>Policy Review</w:t>
      </w:r>
    </w:p>
    <w:p w14:paraId="40783DFE" w14:textId="77777777" w:rsidR="00DE7F22" w:rsidRPr="00F23E5A" w:rsidRDefault="00DE7F22" w:rsidP="00DE7F22">
      <w:pPr>
        <w:tabs>
          <w:tab w:val="left" w:pos="6735"/>
        </w:tabs>
        <w:spacing w:after="240"/>
        <w:rPr>
          <w:b/>
          <w:color w:val="000000" w:themeColor="text1"/>
          <w:sz w:val="28"/>
          <w:szCs w:val="28"/>
        </w:rPr>
      </w:pPr>
      <w:r w:rsidRPr="00D8414C">
        <w:rPr>
          <w:color w:val="000000" w:themeColor="text1"/>
          <w:sz w:val="28"/>
          <w:szCs w:val="28"/>
        </w:rPr>
        <w:t xml:space="preserve">This policy was reviewed and adopted at the </w:t>
      </w:r>
      <w:r>
        <w:rPr>
          <w:color w:val="000000" w:themeColor="text1"/>
          <w:sz w:val="28"/>
          <w:szCs w:val="28"/>
        </w:rPr>
        <w:t>management committee m</w:t>
      </w:r>
      <w:r w:rsidRPr="00D8414C">
        <w:rPr>
          <w:color w:val="000000" w:themeColor="text1"/>
          <w:sz w:val="28"/>
          <w:szCs w:val="28"/>
        </w:rPr>
        <w:t>eeting on</w:t>
      </w:r>
      <w:r>
        <w:rPr>
          <w:b/>
          <w:color w:val="000000" w:themeColor="text1"/>
          <w:sz w:val="28"/>
          <w:szCs w:val="28"/>
        </w:rPr>
        <w:t xml:space="preserve"> </w:t>
      </w:r>
      <w:r>
        <w:rPr>
          <w:bCs/>
          <w:color w:val="000000" w:themeColor="text1"/>
          <w:sz w:val="28"/>
          <w:szCs w:val="28"/>
        </w:rPr>
        <w:t>29</w:t>
      </w:r>
      <w:r w:rsidRPr="00D07664">
        <w:rPr>
          <w:bCs/>
          <w:color w:val="000000" w:themeColor="text1"/>
          <w:sz w:val="28"/>
          <w:szCs w:val="28"/>
          <w:vertAlign w:val="superscript"/>
        </w:rPr>
        <w:t>th</w:t>
      </w:r>
      <w:r>
        <w:rPr>
          <w:bCs/>
          <w:color w:val="000000" w:themeColor="text1"/>
          <w:sz w:val="28"/>
          <w:szCs w:val="28"/>
        </w:rPr>
        <w:t xml:space="preserve"> November</w:t>
      </w:r>
      <w:r w:rsidRPr="00F23E5A">
        <w:rPr>
          <w:bCs/>
          <w:color w:val="000000" w:themeColor="text1"/>
          <w:sz w:val="28"/>
          <w:szCs w:val="28"/>
        </w:rPr>
        <w:t xml:space="preserve"> 2022</w:t>
      </w:r>
      <w:r w:rsidRPr="00D8414C">
        <w:rPr>
          <w:color w:val="000000" w:themeColor="text1"/>
          <w:sz w:val="28"/>
          <w:szCs w:val="28"/>
          <w:highlight w:val="yellow"/>
        </w:rPr>
        <w:t xml:space="preserve"> </w:t>
      </w:r>
    </w:p>
    <w:p w14:paraId="5FEF052D" w14:textId="77777777" w:rsidR="00DE7F22" w:rsidRPr="00D8414C" w:rsidRDefault="00DE7F22" w:rsidP="00DE7F22">
      <w:pPr>
        <w:tabs>
          <w:tab w:val="left" w:pos="6735"/>
        </w:tabs>
        <w:rPr>
          <w:color w:val="000000" w:themeColor="text1"/>
          <w:sz w:val="28"/>
          <w:szCs w:val="28"/>
        </w:rPr>
      </w:pPr>
    </w:p>
    <w:p w14:paraId="6FA66942" w14:textId="77777777" w:rsidR="00DE7F22" w:rsidRPr="00D8414C" w:rsidRDefault="00DE7F22" w:rsidP="00DE7F22">
      <w:pPr>
        <w:tabs>
          <w:tab w:val="left" w:pos="6735"/>
        </w:tabs>
        <w:rPr>
          <w:color w:val="000000" w:themeColor="text1"/>
          <w:sz w:val="28"/>
          <w:szCs w:val="28"/>
        </w:rPr>
      </w:pPr>
      <w:r w:rsidRPr="00D8414C">
        <w:rPr>
          <w:color w:val="000000" w:themeColor="text1"/>
          <w:sz w:val="28"/>
          <w:szCs w:val="28"/>
        </w:rPr>
        <w:t xml:space="preserve">This policy is due for review </w:t>
      </w:r>
      <w:r>
        <w:rPr>
          <w:color w:val="000000" w:themeColor="text1"/>
          <w:sz w:val="28"/>
          <w:szCs w:val="28"/>
        </w:rPr>
        <w:t>in September</w:t>
      </w:r>
      <w:r w:rsidRPr="00D8414C">
        <w:rPr>
          <w:color w:val="000000" w:themeColor="text1"/>
          <w:sz w:val="28"/>
          <w:szCs w:val="28"/>
        </w:rPr>
        <w:t xml:space="preserve"> 202</w:t>
      </w:r>
      <w:r>
        <w:rPr>
          <w:color w:val="000000" w:themeColor="text1"/>
          <w:sz w:val="28"/>
          <w:szCs w:val="28"/>
        </w:rPr>
        <w:t>4</w:t>
      </w:r>
    </w:p>
    <w:p w14:paraId="5E2107FA" w14:textId="77777777" w:rsidR="00DE7F22" w:rsidRPr="00D8414C" w:rsidRDefault="00DE7F22" w:rsidP="00DE7F22">
      <w:pPr>
        <w:tabs>
          <w:tab w:val="left" w:pos="6735"/>
        </w:tabs>
        <w:rPr>
          <w:color w:val="000000" w:themeColor="text1"/>
          <w:sz w:val="28"/>
          <w:szCs w:val="28"/>
        </w:rPr>
      </w:pPr>
    </w:p>
    <w:p w14:paraId="343BFD87" w14:textId="77777777" w:rsidR="00DE7F22" w:rsidRPr="00D8414C" w:rsidRDefault="00DE7F22" w:rsidP="00DE7F22">
      <w:pPr>
        <w:tabs>
          <w:tab w:val="left" w:pos="6735"/>
        </w:tabs>
        <w:rPr>
          <w:color w:val="000000" w:themeColor="text1"/>
          <w:sz w:val="28"/>
          <w:szCs w:val="28"/>
        </w:rPr>
      </w:pPr>
    </w:p>
    <w:p w14:paraId="7C79F99C" w14:textId="77777777" w:rsidR="00DE7F22" w:rsidRPr="00D8414C" w:rsidRDefault="00DE7F22" w:rsidP="00DE7F22">
      <w:pPr>
        <w:tabs>
          <w:tab w:val="left" w:pos="4820"/>
          <w:tab w:val="left" w:pos="6735"/>
        </w:tabs>
        <w:rPr>
          <w:color w:val="000000" w:themeColor="text1"/>
          <w:sz w:val="28"/>
          <w:szCs w:val="28"/>
        </w:rPr>
      </w:pPr>
      <w:r w:rsidRPr="00D8414C">
        <w:rPr>
          <w:color w:val="000000" w:themeColor="text1"/>
          <w:sz w:val="28"/>
          <w:szCs w:val="28"/>
        </w:rPr>
        <w:t>Signature</w:t>
      </w:r>
      <w:r>
        <w:rPr>
          <w:color w:val="000000" w:themeColor="text1"/>
          <w:sz w:val="28"/>
          <w:szCs w:val="28"/>
        </w:rPr>
        <w:t>:</w:t>
      </w:r>
      <w:r w:rsidRPr="00D8414C">
        <w:rPr>
          <w:color w:val="000000" w:themeColor="text1"/>
          <w:sz w:val="28"/>
          <w:szCs w:val="28"/>
        </w:rPr>
        <w:t xml:space="preserve"> </w:t>
      </w:r>
      <w:r w:rsidRPr="005C54FE">
        <w:rPr>
          <w:rFonts w:ascii="Bradley Hand" w:hAnsi="Bradley Hand"/>
          <w:color w:val="000000" w:themeColor="text1"/>
          <w:sz w:val="28"/>
          <w:szCs w:val="28"/>
        </w:rPr>
        <w:t>Tony Clayton</w:t>
      </w:r>
      <w:r w:rsidRPr="00D8414C">
        <w:rPr>
          <w:color w:val="000000" w:themeColor="text1"/>
          <w:sz w:val="28"/>
          <w:szCs w:val="28"/>
        </w:rPr>
        <w:tab/>
        <w:t xml:space="preserve">Date </w:t>
      </w:r>
      <w:r>
        <w:rPr>
          <w:color w:val="000000" w:themeColor="text1"/>
          <w:sz w:val="28"/>
          <w:szCs w:val="28"/>
        </w:rPr>
        <w:t>29/11/22</w:t>
      </w:r>
    </w:p>
    <w:p w14:paraId="6E69C024" w14:textId="77777777" w:rsidR="00DE7F22" w:rsidRPr="00D8414C" w:rsidRDefault="00DE7F22" w:rsidP="00DE7F22">
      <w:pPr>
        <w:tabs>
          <w:tab w:val="left" w:pos="4820"/>
          <w:tab w:val="left" w:pos="6735"/>
        </w:tabs>
        <w:rPr>
          <w:color w:val="000000" w:themeColor="text1"/>
          <w:sz w:val="14"/>
          <w:szCs w:val="14"/>
        </w:rPr>
      </w:pPr>
    </w:p>
    <w:p w14:paraId="69FD29A0" w14:textId="77777777" w:rsidR="00DE7F22" w:rsidRPr="00D8414C" w:rsidRDefault="00DE7F22" w:rsidP="00DE7F22">
      <w:pPr>
        <w:tabs>
          <w:tab w:val="left" w:pos="4820"/>
          <w:tab w:val="left" w:pos="6735"/>
        </w:tabs>
        <w:rPr>
          <w:color w:val="000000" w:themeColor="text1"/>
          <w:sz w:val="28"/>
          <w:szCs w:val="28"/>
        </w:rPr>
      </w:pPr>
      <w:r w:rsidRPr="00D8414C">
        <w:rPr>
          <w:color w:val="000000" w:themeColor="text1"/>
          <w:sz w:val="28"/>
          <w:szCs w:val="28"/>
        </w:rPr>
        <w:t>Headteacher</w:t>
      </w:r>
    </w:p>
    <w:p w14:paraId="3032C567" w14:textId="77777777" w:rsidR="00DE7F22" w:rsidRPr="00D8414C" w:rsidRDefault="00DE7F22" w:rsidP="00DE7F22">
      <w:pPr>
        <w:tabs>
          <w:tab w:val="left" w:pos="4820"/>
          <w:tab w:val="left" w:pos="6735"/>
        </w:tabs>
        <w:rPr>
          <w:color w:val="000000" w:themeColor="text1"/>
          <w:sz w:val="28"/>
          <w:szCs w:val="28"/>
        </w:rPr>
      </w:pPr>
    </w:p>
    <w:p w14:paraId="26CBD7F0" w14:textId="77777777" w:rsidR="00DE7F22" w:rsidRPr="00D8414C" w:rsidRDefault="00DE7F22" w:rsidP="00DE7F22">
      <w:pPr>
        <w:tabs>
          <w:tab w:val="left" w:pos="4820"/>
          <w:tab w:val="left" w:pos="6735"/>
        </w:tabs>
        <w:rPr>
          <w:color w:val="000000" w:themeColor="text1"/>
          <w:sz w:val="28"/>
          <w:szCs w:val="28"/>
        </w:rPr>
      </w:pPr>
    </w:p>
    <w:p w14:paraId="7527CBA8" w14:textId="77777777" w:rsidR="00DE7F22" w:rsidRPr="00D8414C" w:rsidRDefault="00DE7F22" w:rsidP="00DE7F22">
      <w:pPr>
        <w:tabs>
          <w:tab w:val="left" w:pos="4820"/>
          <w:tab w:val="left" w:pos="6735"/>
        </w:tabs>
        <w:rPr>
          <w:color w:val="000000" w:themeColor="text1"/>
          <w:sz w:val="28"/>
          <w:szCs w:val="28"/>
        </w:rPr>
      </w:pPr>
    </w:p>
    <w:p w14:paraId="12BCD216" w14:textId="77777777" w:rsidR="00DE7F22" w:rsidRPr="00D8414C" w:rsidRDefault="00DE7F22" w:rsidP="00DE7F22">
      <w:pPr>
        <w:tabs>
          <w:tab w:val="left" w:pos="4820"/>
          <w:tab w:val="left" w:pos="6735"/>
        </w:tabs>
        <w:rPr>
          <w:color w:val="000000" w:themeColor="text1"/>
          <w:sz w:val="28"/>
          <w:szCs w:val="28"/>
        </w:rPr>
      </w:pPr>
      <w:r w:rsidRPr="00D8414C">
        <w:rPr>
          <w:color w:val="000000" w:themeColor="text1"/>
          <w:sz w:val="28"/>
          <w:szCs w:val="28"/>
        </w:rPr>
        <w:t>Signature</w:t>
      </w:r>
      <w:r>
        <w:rPr>
          <w:color w:val="000000" w:themeColor="text1"/>
          <w:sz w:val="28"/>
          <w:szCs w:val="28"/>
        </w:rPr>
        <w:t>:</w:t>
      </w:r>
      <w:r w:rsidRPr="00D8414C">
        <w:rPr>
          <w:color w:val="000000" w:themeColor="text1"/>
          <w:sz w:val="28"/>
          <w:szCs w:val="28"/>
        </w:rPr>
        <w:t xml:space="preserve"> </w:t>
      </w:r>
      <w:r w:rsidRPr="005C54FE">
        <w:rPr>
          <w:rFonts w:ascii="Bradley Hand" w:hAnsi="Bradley Hand"/>
          <w:color w:val="000000" w:themeColor="text1"/>
          <w:sz w:val="28"/>
          <w:szCs w:val="28"/>
        </w:rPr>
        <w:t>Martin Sachs</w:t>
      </w:r>
      <w:r w:rsidRPr="00D8414C">
        <w:rPr>
          <w:color w:val="000000" w:themeColor="text1"/>
          <w:sz w:val="28"/>
          <w:szCs w:val="28"/>
        </w:rPr>
        <w:tab/>
        <w:t xml:space="preserve">Date </w:t>
      </w:r>
      <w:r>
        <w:rPr>
          <w:color w:val="000000" w:themeColor="text1"/>
          <w:sz w:val="28"/>
          <w:szCs w:val="28"/>
        </w:rPr>
        <w:t>29/11/22</w:t>
      </w:r>
    </w:p>
    <w:p w14:paraId="70D458C0" w14:textId="77777777" w:rsidR="00DE7F22" w:rsidRPr="00D8414C" w:rsidRDefault="00DE7F22" w:rsidP="00DE7F22">
      <w:pPr>
        <w:tabs>
          <w:tab w:val="left" w:pos="4678"/>
          <w:tab w:val="left" w:pos="6735"/>
        </w:tabs>
        <w:rPr>
          <w:color w:val="000000" w:themeColor="text1"/>
          <w:sz w:val="14"/>
          <w:szCs w:val="14"/>
        </w:rPr>
      </w:pPr>
    </w:p>
    <w:p w14:paraId="1D5DB7E3" w14:textId="77777777" w:rsidR="00DE7F22" w:rsidRDefault="00DE7F22" w:rsidP="00DE7F22">
      <w:pPr>
        <w:tabs>
          <w:tab w:val="left" w:pos="6735"/>
        </w:tabs>
        <w:rPr>
          <w:color w:val="000000" w:themeColor="text1"/>
          <w:sz w:val="28"/>
          <w:szCs w:val="28"/>
        </w:rPr>
      </w:pPr>
      <w:r w:rsidRPr="00D8414C">
        <w:rPr>
          <w:color w:val="000000" w:themeColor="text1"/>
          <w:sz w:val="28"/>
          <w:szCs w:val="28"/>
        </w:rPr>
        <w:t xml:space="preserve">Chair of </w:t>
      </w:r>
      <w:r>
        <w:rPr>
          <w:color w:val="000000" w:themeColor="text1"/>
          <w:sz w:val="28"/>
          <w:szCs w:val="28"/>
        </w:rPr>
        <w:t>Management Committee</w:t>
      </w:r>
    </w:p>
    <w:p w14:paraId="54936E48" w14:textId="77777777" w:rsidR="00DE7F22" w:rsidRDefault="00DE7F22" w:rsidP="00061B99">
      <w:pPr>
        <w:pStyle w:val="Heading1"/>
      </w:pPr>
    </w:p>
    <w:p w14:paraId="470C7C25" w14:textId="77777777" w:rsidR="00DE7F22" w:rsidRDefault="00DE7F22" w:rsidP="00061B99">
      <w:pPr>
        <w:pStyle w:val="Heading1"/>
      </w:pPr>
    </w:p>
    <w:p w14:paraId="303D4768" w14:textId="77777777" w:rsidR="00DE7F22" w:rsidRDefault="00DE7F22" w:rsidP="00061B99">
      <w:pPr>
        <w:pStyle w:val="Heading1"/>
      </w:pPr>
    </w:p>
    <w:p w14:paraId="425E243D" w14:textId="77777777" w:rsidR="00DE7F22" w:rsidRDefault="00DE7F22" w:rsidP="00061B99">
      <w:pPr>
        <w:pStyle w:val="Heading1"/>
      </w:pPr>
    </w:p>
    <w:p w14:paraId="2C1194A2" w14:textId="77777777" w:rsidR="00DE7F22" w:rsidRDefault="00DE7F22" w:rsidP="00061B99">
      <w:pPr>
        <w:pStyle w:val="Heading1"/>
      </w:pPr>
    </w:p>
    <w:p w14:paraId="78DA1E77" w14:textId="77777777" w:rsidR="00DE7F22" w:rsidRDefault="00DE7F22" w:rsidP="00061B99">
      <w:pPr>
        <w:pStyle w:val="Heading1"/>
      </w:pPr>
    </w:p>
    <w:p w14:paraId="52992E36" w14:textId="77777777" w:rsidR="00DE7F22" w:rsidRDefault="00DE7F22">
      <w:pPr>
        <w:rPr>
          <w:b/>
          <w:color w:val="008000"/>
          <w:u w:val="single"/>
        </w:rPr>
      </w:pPr>
      <w:r>
        <w:br w:type="page"/>
      </w:r>
    </w:p>
    <w:p w14:paraId="2BB35540" w14:textId="62CFA27B" w:rsidR="006D4139" w:rsidRPr="005A53FF" w:rsidRDefault="006D4139" w:rsidP="00061B99">
      <w:pPr>
        <w:pStyle w:val="Heading1"/>
        <w:rPr>
          <w:rFonts w:ascii="Helvetica" w:hAnsi="Helvetica"/>
          <w:color w:val="0070C0"/>
          <w:sz w:val="22"/>
          <w:szCs w:val="22"/>
        </w:rPr>
      </w:pPr>
      <w:r w:rsidRPr="005A53FF">
        <w:rPr>
          <w:rFonts w:ascii="Helvetica" w:hAnsi="Helvetica"/>
          <w:color w:val="0070C0"/>
          <w:sz w:val="22"/>
          <w:szCs w:val="22"/>
        </w:rPr>
        <w:lastRenderedPageBreak/>
        <w:t>Definition of terms</w:t>
      </w:r>
      <w:r w:rsidR="00DD3EBA" w:rsidRPr="005A53FF">
        <w:rPr>
          <w:rFonts w:ascii="Helvetica" w:hAnsi="Helvetica"/>
          <w:color w:val="0070C0"/>
          <w:sz w:val="22"/>
          <w:szCs w:val="22"/>
        </w:rPr>
        <w:t>:</w:t>
      </w:r>
    </w:p>
    <w:p w14:paraId="19DA52D8" w14:textId="77777777" w:rsidR="006D4139" w:rsidRPr="005A53FF" w:rsidRDefault="006D4139" w:rsidP="00DD3EBA">
      <w:pPr>
        <w:rPr>
          <w:rFonts w:ascii="Helvetica" w:hAnsi="Helvetica"/>
          <w:sz w:val="22"/>
          <w:szCs w:val="22"/>
        </w:rPr>
      </w:pPr>
    </w:p>
    <w:p w14:paraId="67A8E3BC" w14:textId="77777777" w:rsidR="00DD3EBA" w:rsidRPr="005A53FF" w:rsidRDefault="00DD3EBA" w:rsidP="00DD3EBA">
      <w:pPr>
        <w:rPr>
          <w:rFonts w:ascii="Helvetica" w:hAnsi="Helvetica"/>
          <w:sz w:val="22"/>
          <w:szCs w:val="22"/>
        </w:rPr>
      </w:pPr>
      <w:r w:rsidRPr="005A53FF">
        <w:rPr>
          <w:rFonts w:ascii="Helvetica" w:hAnsi="Helvetica"/>
          <w:sz w:val="22"/>
          <w:szCs w:val="22"/>
        </w:rPr>
        <w:t xml:space="preserve">This policy outlines the procedures that will be adopted by The Constance Bridgeman Centre </w:t>
      </w:r>
      <w:r w:rsidR="00C43887" w:rsidRPr="005A53FF">
        <w:rPr>
          <w:rFonts w:ascii="Helvetica" w:hAnsi="Helvetica"/>
          <w:sz w:val="22"/>
          <w:szCs w:val="22"/>
        </w:rPr>
        <w:t xml:space="preserve">(CBC) </w:t>
      </w:r>
      <w:r w:rsidRPr="005A53FF">
        <w:rPr>
          <w:rFonts w:ascii="Helvetica" w:hAnsi="Helvetica"/>
          <w:sz w:val="22"/>
          <w:szCs w:val="22"/>
        </w:rPr>
        <w:t xml:space="preserve">in the event it receives a complaint. </w:t>
      </w:r>
      <w:r w:rsidR="005E0E33" w:rsidRPr="005A53FF">
        <w:rPr>
          <w:rFonts w:ascii="Helvetica" w:hAnsi="Helvetica"/>
          <w:sz w:val="22"/>
          <w:szCs w:val="22"/>
        </w:rPr>
        <w:t xml:space="preserve"> </w:t>
      </w:r>
    </w:p>
    <w:p w14:paraId="55359723" w14:textId="77777777" w:rsidR="00C43887" w:rsidRPr="005A53FF" w:rsidRDefault="00C43887" w:rsidP="00BB3AA3">
      <w:pPr>
        <w:pStyle w:val="Style"/>
        <w:tabs>
          <w:tab w:val="left" w:pos="1842"/>
        </w:tabs>
        <w:spacing w:before="1" w:beforeAutospacing="1" w:after="1" w:afterAutospacing="1"/>
        <w:rPr>
          <w:rFonts w:ascii="Helvetica" w:hAnsi="Helvetica"/>
          <w:sz w:val="22"/>
          <w:szCs w:val="22"/>
        </w:rPr>
      </w:pPr>
      <w:r w:rsidRPr="005A53FF">
        <w:rPr>
          <w:rFonts w:ascii="Helvetica" w:hAnsi="Helvetica"/>
          <w:sz w:val="22"/>
          <w:szCs w:val="22"/>
        </w:rPr>
        <w:t xml:space="preserve">The purpose of this policy is to outline the procedures that will be adopted by the CBC in the event that </w:t>
      </w:r>
      <w:r w:rsidRPr="005A53FF">
        <w:rPr>
          <w:rFonts w:ascii="Helvetica" w:hAnsi="Helvetica"/>
          <w:w w:val="131"/>
          <w:sz w:val="22"/>
          <w:szCs w:val="22"/>
        </w:rPr>
        <w:t xml:space="preserve">it </w:t>
      </w:r>
      <w:r w:rsidRPr="005A53FF">
        <w:rPr>
          <w:rFonts w:ascii="Helvetica" w:hAnsi="Helvetica"/>
          <w:sz w:val="22"/>
          <w:szCs w:val="22"/>
        </w:rPr>
        <w:t>receives a complaint.</w:t>
      </w:r>
    </w:p>
    <w:p w14:paraId="03F3EC84" w14:textId="00593469" w:rsidR="00C43887" w:rsidRPr="005A53FF" w:rsidRDefault="00C43887" w:rsidP="00C43887">
      <w:pPr>
        <w:pStyle w:val="Style"/>
        <w:spacing w:before="1" w:beforeAutospacing="1" w:after="1" w:afterAutospacing="1"/>
        <w:jc w:val="both"/>
        <w:rPr>
          <w:rFonts w:ascii="Helvetica" w:hAnsi="Helvetica"/>
          <w:sz w:val="22"/>
          <w:szCs w:val="22"/>
        </w:rPr>
      </w:pPr>
      <w:r w:rsidRPr="005A53FF">
        <w:rPr>
          <w:rFonts w:ascii="Helvetica" w:hAnsi="Helvetica"/>
          <w:sz w:val="22"/>
          <w:szCs w:val="22"/>
        </w:rPr>
        <w:t xml:space="preserve">There will be many occasions when concerns can </w:t>
      </w:r>
      <w:r w:rsidRPr="005A53FF">
        <w:rPr>
          <w:rFonts w:ascii="Helvetica" w:hAnsi="Helvetica"/>
          <w:w w:val="91"/>
          <w:sz w:val="22"/>
          <w:szCs w:val="22"/>
        </w:rPr>
        <w:t xml:space="preserve">be </w:t>
      </w:r>
      <w:r w:rsidRPr="005A53FF">
        <w:rPr>
          <w:rFonts w:ascii="Helvetica" w:hAnsi="Helvetica"/>
          <w:sz w:val="22"/>
          <w:szCs w:val="22"/>
        </w:rPr>
        <w:t>resolved through the class teacher or secretary as a matter of routine. Where a complainant is dissatisfied after the initial contact and wishes to take the matter further, the first approach should be to advise the Headteacher who will initiate an investigation as appropriate. For seri</w:t>
      </w:r>
      <w:r w:rsidRPr="005A53FF">
        <w:rPr>
          <w:rFonts w:ascii="Helvetica" w:hAnsi="Helvetica"/>
          <w:sz w:val="22"/>
          <w:szCs w:val="22"/>
        </w:rPr>
        <w:softHyphen/>
        <w:t>ous matters the Headteacher may refer the matter directly to the</w:t>
      </w:r>
      <w:r w:rsidR="00BB3AA3" w:rsidRPr="005A53FF">
        <w:rPr>
          <w:rFonts w:ascii="Helvetica" w:hAnsi="Helvetica"/>
          <w:sz w:val="22"/>
          <w:szCs w:val="22"/>
        </w:rPr>
        <w:t xml:space="preserve"> </w:t>
      </w:r>
      <w:r w:rsidR="005E0E33" w:rsidRPr="005A53FF">
        <w:rPr>
          <w:rFonts w:ascii="Helvetica" w:hAnsi="Helvetica"/>
          <w:sz w:val="22"/>
          <w:szCs w:val="22"/>
        </w:rPr>
        <w:t>Management Committee.</w:t>
      </w:r>
    </w:p>
    <w:p w14:paraId="3FC52C6A" w14:textId="77777777" w:rsidR="006D4139" w:rsidRPr="005A53FF" w:rsidRDefault="006D4139" w:rsidP="00DD3EBA">
      <w:pPr>
        <w:rPr>
          <w:rFonts w:ascii="Helvetica" w:hAnsi="Helvetica"/>
          <w:sz w:val="22"/>
          <w:szCs w:val="22"/>
        </w:rPr>
      </w:pPr>
      <w:r w:rsidRPr="005A53FF">
        <w:rPr>
          <w:rFonts w:ascii="Helvetica" w:hAnsi="Helvetica"/>
          <w:sz w:val="22"/>
          <w:szCs w:val="22"/>
        </w:rPr>
        <w:t>Complaints are deemed different from comments about the work</w:t>
      </w:r>
      <w:r w:rsidR="00D10F7B" w:rsidRPr="005A53FF">
        <w:rPr>
          <w:rFonts w:ascii="Helvetica" w:hAnsi="Helvetica"/>
          <w:sz w:val="22"/>
          <w:szCs w:val="22"/>
        </w:rPr>
        <w:t>ing practices of the Constance Bridgeman</w:t>
      </w:r>
      <w:r w:rsidRPr="005A53FF">
        <w:rPr>
          <w:rFonts w:ascii="Helvetica" w:hAnsi="Helvetica"/>
          <w:sz w:val="22"/>
          <w:szCs w:val="22"/>
        </w:rPr>
        <w:t xml:space="preserve"> Centre.  Complaints involve an expression of dissatisfaction or grievance or fault finding about an aspect of the day-to-day working of the Centre.  The complaints policy is separate from existing grievance procedures for staff.</w:t>
      </w:r>
    </w:p>
    <w:p w14:paraId="0A45BBA6" w14:textId="77777777" w:rsidR="006D4139" w:rsidRPr="005A53FF" w:rsidRDefault="006D4139" w:rsidP="00DD3EBA">
      <w:pPr>
        <w:rPr>
          <w:rFonts w:ascii="Helvetica" w:hAnsi="Helvetica"/>
          <w:sz w:val="22"/>
          <w:szCs w:val="22"/>
        </w:rPr>
      </w:pPr>
    </w:p>
    <w:p w14:paraId="303C7A51" w14:textId="77777777" w:rsidR="006D4139" w:rsidRPr="005A53FF" w:rsidRDefault="006D4139" w:rsidP="00061B99">
      <w:pPr>
        <w:pStyle w:val="Heading1"/>
        <w:rPr>
          <w:rFonts w:ascii="Helvetica" w:hAnsi="Helvetica"/>
          <w:color w:val="0070C0"/>
          <w:sz w:val="22"/>
          <w:szCs w:val="22"/>
        </w:rPr>
      </w:pPr>
      <w:r w:rsidRPr="005A53FF">
        <w:rPr>
          <w:rFonts w:ascii="Helvetica" w:hAnsi="Helvetica"/>
          <w:color w:val="0070C0"/>
          <w:sz w:val="22"/>
          <w:szCs w:val="22"/>
        </w:rPr>
        <w:t>Introduction</w:t>
      </w:r>
    </w:p>
    <w:p w14:paraId="1B2D32F2" w14:textId="77777777" w:rsidR="006D4139" w:rsidRPr="005A53FF" w:rsidRDefault="006D4139" w:rsidP="00DD3EBA">
      <w:pPr>
        <w:rPr>
          <w:rFonts w:ascii="Helvetica" w:hAnsi="Helvetica"/>
          <w:sz w:val="22"/>
          <w:szCs w:val="22"/>
        </w:rPr>
      </w:pPr>
    </w:p>
    <w:p w14:paraId="30082643" w14:textId="183045A8" w:rsidR="00C43887" w:rsidRPr="005A53FF" w:rsidRDefault="00C43887" w:rsidP="00C43887">
      <w:pPr>
        <w:rPr>
          <w:rFonts w:ascii="Helvetica" w:hAnsi="Helvetica"/>
          <w:sz w:val="22"/>
          <w:szCs w:val="22"/>
        </w:rPr>
      </w:pPr>
      <w:r w:rsidRPr="005A53FF">
        <w:rPr>
          <w:rFonts w:ascii="Helvetica" w:hAnsi="Helvetica" w:cs="Calibri"/>
          <w:color w:val="000000"/>
          <w:sz w:val="22"/>
          <w:szCs w:val="22"/>
          <w:lang w:val="en-US"/>
        </w:rPr>
        <w:t xml:space="preserve">The Constance Bridgeman Centre </w:t>
      </w:r>
      <w:r w:rsidRPr="005A53FF">
        <w:rPr>
          <w:rFonts w:ascii="Helvetica" w:hAnsi="Helvetica"/>
          <w:sz w:val="22"/>
          <w:szCs w:val="22"/>
        </w:rPr>
        <w:t>is commit</w:t>
      </w:r>
      <w:r w:rsidR="00F5157E" w:rsidRPr="005A53FF">
        <w:rPr>
          <w:rFonts w:ascii="Helvetica" w:hAnsi="Helvetica"/>
          <w:sz w:val="22"/>
          <w:szCs w:val="22"/>
        </w:rPr>
        <w:t>ted to providing disaffected and challenging students with a high</w:t>
      </w:r>
      <w:r w:rsidR="00107634">
        <w:rPr>
          <w:rFonts w:ascii="Helvetica" w:hAnsi="Helvetica"/>
          <w:sz w:val="22"/>
          <w:szCs w:val="22"/>
        </w:rPr>
        <w:t>-</w:t>
      </w:r>
      <w:r w:rsidR="00F5157E" w:rsidRPr="005A53FF">
        <w:rPr>
          <w:rFonts w:ascii="Helvetica" w:hAnsi="Helvetica"/>
          <w:sz w:val="22"/>
          <w:szCs w:val="22"/>
        </w:rPr>
        <w:t>quality educational experience, which improves their life chances and helps them develop self-awareness and self-regulation. Fairness and justice are central to our work. W</w:t>
      </w:r>
      <w:r w:rsidRPr="005A53FF">
        <w:rPr>
          <w:rFonts w:ascii="Helvetica" w:hAnsi="Helvetica"/>
          <w:sz w:val="22"/>
          <w:szCs w:val="22"/>
        </w:rPr>
        <w:t xml:space="preserve">e </w:t>
      </w:r>
      <w:r w:rsidR="00F5157E" w:rsidRPr="005A53FF">
        <w:rPr>
          <w:rFonts w:ascii="Helvetica" w:hAnsi="Helvetica"/>
          <w:sz w:val="22"/>
          <w:szCs w:val="22"/>
        </w:rPr>
        <w:t xml:space="preserve">aim to </w:t>
      </w:r>
      <w:r w:rsidRPr="005A53FF">
        <w:rPr>
          <w:rFonts w:ascii="Helvetica" w:hAnsi="Helvetica"/>
          <w:sz w:val="22"/>
          <w:szCs w:val="22"/>
        </w:rPr>
        <w:t xml:space="preserve">work in a productive and positive partnership with all parents and carers. However, if a parent/carer feels that a situation has arisen that they are unhappy about, they have a right to make a complaint. All complaints made will be taken </w:t>
      </w:r>
      <w:r w:rsidR="005413C1" w:rsidRPr="005A53FF">
        <w:rPr>
          <w:rFonts w:ascii="Helvetica" w:hAnsi="Helvetica"/>
          <w:sz w:val="22"/>
          <w:szCs w:val="22"/>
        </w:rPr>
        <w:t>seriously and dealt with promptly</w:t>
      </w:r>
      <w:r w:rsidRPr="005A53FF">
        <w:rPr>
          <w:rFonts w:ascii="Helvetica" w:hAnsi="Helvetica"/>
          <w:sz w:val="22"/>
          <w:szCs w:val="22"/>
        </w:rPr>
        <w:t xml:space="preserve"> and professionally. </w:t>
      </w:r>
    </w:p>
    <w:p w14:paraId="43B0A298" w14:textId="77777777" w:rsidR="00C43887" w:rsidRPr="005A53FF" w:rsidRDefault="00C43887" w:rsidP="00C43887">
      <w:pPr>
        <w:rPr>
          <w:rFonts w:ascii="Helvetica" w:hAnsi="Helvetica"/>
          <w:sz w:val="22"/>
          <w:szCs w:val="22"/>
        </w:rPr>
      </w:pPr>
    </w:p>
    <w:p w14:paraId="6A5A7B48" w14:textId="77777777" w:rsidR="006D4139" w:rsidRPr="005A53FF" w:rsidRDefault="006D4139" w:rsidP="00C43887">
      <w:pPr>
        <w:rPr>
          <w:rFonts w:ascii="Helvetica" w:hAnsi="Helvetica"/>
          <w:sz w:val="22"/>
          <w:szCs w:val="22"/>
        </w:rPr>
      </w:pPr>
      <w:r w:rsidRPr="005A53FF">
        <w:rPr>
          <w:rFonts w:ascii="Helvetica" w:hAnsi="Helvetica"/>
          <w:sz w:val="22"/>
          <w:szCs w:val="22"/>
        </w:rPr>
        <w:t>In the event of a complaint being received concerning any aspect of the Centre</w:t>
      </w:r>
      <w:r w:rsidR="00D10F7B" w:rsidRPr="005A53FF">
        <w:rPr>
          <w:rFonts w:ascii="Helvetica" w:hAnsi="Helvetica"/>
          <w:sz w:val="22"/>
          <w:szCs w:val="22"/>
        </w:rPr>
        <w:t>’s</w:t>
      </w:r>
      <w:r w:rsidRPr="005A53FF">
        <w:rPr>
          <w:rFonts w:ascii="Helvetica" w:hAnsi="Helvetica"/>
          <w:sz w:val="22"/>
          <w:szCs w:val="22"/>
        </w:rPr>
        <w:t xml:space="preserve"> working </w:t>
      </w:r>
      <w:r w:rsidR="00DD3EBA" w:rsidRPr="005A53FF">
        <w:rPr>
          <w:rFonts w:ascii="Helvetica" w:hAnsi="Helvetica"/>
          <w:sz w:val="22"/>
          <w:szCs w:val="22"/>
        </w:rPr>
        <w:t>practice</w:t>
      </w:r>
      <w:r w:rsidR="00C43887" w:rsidRPr="005A53FF">
        <w:rPr>
          <w:rFonts w:ascii="Helvetica" w:hAnsi="Helvetica"/>
          <w:sz w:val="22"/>
          <w:szCs w:val="22"/>
        </w:rPr>
        <w:t>s</w:t>
      </w:r>
      <w:r w:rsidRPr="005A53FF">
        <w:rPr>
          <w:rFonts w:ascii="Helvetica" w:hAnsi="Helvetica"/>
          <w:sz w:val="22"/>
          <w:szCs w:val="22"/>
        </w:rPr>
        <w:t xml:space="preserve"> the following procedur</w:t>
      </w:r>
      <w:r w:rsidR="00F5157E" w:rsidRPr="005A53FF">
        <w:rPr>
          <w:rFonts w:ascii="Helvetica" w:hAnsi="Helvetica"/>
          <w:sz w:val="22"/>
          <w:szCs w:val="22"/>
        </w:rPr>
        <w:t>e will be invoked.</w:t>
      </w:r>
    </w:p>
    <w:p w14:paraId="2C385FBC" w14:textId="77777777" w:rsidR="006D4139" w:rsidRPr="005A53FF" w:rsidRDefault="006D4139" w:rsidP="00DD3EBA">
      <w:pPr>
        <w:rPr>
          <w:rFonts w:ascii="Helvetica" w:hAnsi="Helvetica"/>
          <w:sz w:val="22"/>
          <w:szCs w:val="22"/>
        </w:rPr>
      </w:pPr>
    </w:p>
    <w:p w14:paraId="09BD7C54" w14:textId="77777777" w:rsidR="00C43887" w:rsidRPr="005A53FF" w:rsidRDefault="00A92522" w:rsidP="00C43887">
      <w:pPr>
        <w:pStyle w:val="Default"/>
        <w:rPr>
          <w:rFonts w:ascii="Helvetica" w:hAnsi="Helvetica"/>
          <w:b/>
          <w:sz w:val="22"/>
          <w:szCs w:val="22"/>
        </w:rPr>
      </w:pPr>
      <w:r w:rsidRPr="005A53FF">
        <w:rPr>
          <w:rFonts w:ascii="Helvetica" w:hAnsi="Helvetica"/>
          <w:b/>
          <w:sz w:val="22"/>
          <w:szCs w:val="22"/>
        </w:rPr>
        <w:t xml:space="preserve">1. </w:t>
      </w:r>
      <w:r w:rsidR="00C43887" w:rsidRPr="005A53FF">
        <w:rPr>
          <w:rFonts w:ascii="Helvetica" w:hAnsi="Helvetica"/>
          <w:b/>
          <w:sz w:val="22"/>
          <w:szCs w:val="22"/>
        </w:rPr>
        <w:t>Informal Complaints</w:t>
      </w:r>
    </w:p>
    <w:p w14:paraId="45574B80" w14:textId="77777777" w:rsidR="00C43887" w:rsidRPr="005A53FF" w:rsidRDefault="00C43887" w:rsidP="005413C1">
      <w:pPr>
        <w:pStyle w:val="Default"/>
        <w:rPr>
          <w:rFonts w:ascii="Helvetica" w:hAnsi="Helvetica"/>
          <w:sz w:val="22"/>
          <w:szCs w:val="22"/>
        </w:rPr>
      </w:pPr>
      <w:r w:rsidRPr="005A53FF">
        <w:rPr>
          <w:rFonts w:ascii="Helvetica" w:hAnsi="Helvetica"/>
          <w:sz w:val="22"/>
          <w:szCs w:val="22"/>
        </w:rPr>
        <w:t xml:space="preserve">We try to resolve any issue or concern informally where possible. If a parent/carer wishes to discuss a concern </w:t>
      </w:r>
      <w:r w:rsidR="005413C1" w:rsidRPr="005A53FF">
        <w:rPr>
          <w:rFonts w:ascii="Helvetica" w:hAnsi="Helvetica"/>
          <w:sz w:val="22"/>
          <w:szCs w:val="22"/>
        </w:rPr>
        <w:t>about an individual subject or a general or pastoral matter s/</w:t>
      </w:r>
      <w:r w:rsidRPr="005A53FF">
        <w:rPr>
          <w:rFonts w:ascii="Helvetica" w:hAnsi="Helvetica"/>
          <w:sz w:val="22"/>
          <w:szCs w:val="22"/>
        </w:rPr>
        <w:t>he is welcome to phone or make an appointment to see the relevant</w:t>
      </w:r>
      <w:r w:rsidR="005413C1" w:rsidRPr="005A53FF">
        <w:rPr>
          <w:rFonts w:ascii="Helvetica" w:hAnsi="Helvetica"/>
          <w:sz w:val="22"/>
          <w:szCs w:val="22"/>
        </w:rPr>
        <w:t xml:space="preserve"> member of staff</w:t>
      </w:r>
      <w:r w:rsidRPr="005A53FF">
        <w:rPr>
          <w:rFonts w:ascii="Helvetica" w:hAnsi="Helvetica"/>
          <w:sz w:val="22"/>
          <w:szCs w:val="22"/>
        </w:rPr>
        <w:t>. If a complaint is made it will always be investigated thoroughly and the com</w:t>
      </w:r>
      <w:r w:rsidR="005413C1" w:rsidRPr="005A53FF">
        <w:rPr>
          <w:rFonts w:ascii="Helvetica" w:hAnsi="Helvetica"/>
          <w:sz w:val="22"/>
          <w:szCs w:val="22"/>
        </w:rPr>
        <w:t>plainant will receive feedback, verbal or written.</w:t>
      </w:r>
    </w:p>
    <w:p w14:paraId="40F8550D" w14:textId="77777777" w:rsidR="00C43887" w:rsidRPr="005A53FF" w:rsidRDefault="00C43887" w:rsidP="00C43887">
      <w:pPr>
        <w:rPr>
          <w:rFonts w:ascii="Helvetica" w:hAnsi="Helvetica"/>
          <w:sz w:val="22"/>
          <w:szCs w:val="22"/>
        </w:rPr>
      </w:pPr>
    </w:p>
    <w:p w14:paraId="11E3AE9D" w14:textId="77777777" w:rsidR="00912636" w:rsidRPr="005A53FF" w:rsidRDefault="00C43887" w:rsidP="00C43887">
      <w:pPr>
        <w:rPr>
          <w:rFonts w:ascii="Helvetica" w:hAnsi="Helvetica"/>
          <w:b/>
          <w:sz w:val="22"/>
          <w:szCs w:val="22"/>
        </w:rPr>
      </w:pPr>
      <w:r w:rsidRPr="005A53FF">
        <w:rPr>
          <w:rFonts w:ascii="Helvetica" w:hAnsi="Helvetica"/>
          <w:b/>
          <w:sz w:val="22"/>
          <w:szCs w:val="22"/>
        </w:rPr>
        <w:t xml:space="preserve">2. </w:t>
      </w:r>
      <w:r w:rsidR="00912636" w:rsidRPr="005A53FF">
        <w:rPr>
          <w:rFonts w:ascii="Helvetica" w:hAnsi="Helvetica"/>
          <w:b/>
          <w:sz w:val="22"/>
          <w:szCs w:val="22"/>
        </w:rPr>
        <w:t xml:space="preserve">Formal Complaints </w:t>
      </w:r>
    </w:p>
    <w:p w14:paraId="66AE7D2C" w14:textId="77777777" w:rsidR="006D4139" w:rsidRPr="005A53FF" w:rsidRDefault="00F5157E" w:rsidP="00C43887">
      <w:pPr>
        <w:rPr>
          <w:rFonts w:ascii="Helvetica" w:hAnsi="Helvetica"/>
          <w:sz w:val="22"/>
          <w:szCs w:val="22"/>
        </w:rPr>
      </w:pPr>
      <w:r w:rsidRPr="005A53FF">
        <w:rPr>
          <w:rFonts w:ascii="Helvetica" w:hAnsi="Helvetica"/>
          <w:sz w:val="22"/>
          <w:szCs w:val="22"/>
        </w:rPr>
        <w:t>Formal c</w:t>
      </w:r>
      <w:r w:rsidR="006D4139" w:rsidRPr="005A53FF">
        <w:rPr>
          <w:rFonts w:ascii="Helvetica" w:hAnsi="Helvetica"/>
          <w:sz w:val="22"/>
          <w:szCs w:val="22"/>
        </w:rPr>
        <w:t>omplaints must be received in writing with as much information and detail as possible about the item, incident or activity.</w:t>
      </w:r>
      <w:r w:rsidR="00A92522" w:rsidRPr="005A53FF">
        <w:rPr>
          <w:rFonts w:ascii="Helvetica" w:hAnsi="Helvetica"/>
          <w:sz w:val="22"/>
          <w:szCs w:val="22"/>
        </w:rPr>
        <w:t xml:space="preserve">  </w:t>
      </w:r>
      <w:r w:rsidR="006D4139" w:rsidRPr="005A53FF">
        <w:rPr>
          <w:rFonts w:ascii="Helvetica" w:hAnsi="Helvetica"/>
          <w:sz w:val="22"/>
          <w:szCs w:val="22"/>
        </w:rPr>
        <w:t xml:space="preserve">The complaint must be </w:t>
      </w:r>
      <w:r w:rsidR="005D4D99" w:rsidRPr="005A53FF">
        <w:rPr>
          <w:rFonts w:ascii="Helvetica" w:hAnsi="Helvetica"/>
          <w:sz w:val="22"/>
          <w:szCs w:val="22"/>
        </w:rPr>
        <w:t xml:space="preserve">addressed to the </w:t>
      </w:r>
      <w:r w:rsidR="00A92522" w:rsidRPr="005A53FF">
        <w:rPr>
          <w:rFonts w:ascii="Helvetica" w:hAnsi="Helvetica"/>
          <w:sz w:val="22"/>
          <w:szCs w:val="22"/>
        </w:rPr>
        <w:t>Head of Centre</w:t>
      </w:r>
      <w:r w:rsidR="00F947C4" w:rsidRPr="005A53FF">
        <w:rPr>
          <w:rFonts w:ascii="Helvetica" w:hAnsi="Helvetica"/>
          <w:sz w:val="22"/>
          <w:szCs w:val="22"/>
        </w:rPr>
        <w:t>,</w:t>
      </w:r>
      <w:r w:rsidR="006D4139" w:rsidRPr="005A53FF">
        <w:rPr>
          <w:rFonts w:ascii="Helvetica" w:hAnsi="Helvetica"/>
          <w:sz w:val="22"/>
          <w:szCs w:val="22"/>
        </w:rPr>
        <w:t xml:space="preserve"> clearly indicating that it is a complaint.</w:t>
      </w:r>
    </w:p>
    <w:p w14:paraId="4F04ED68" w14:textId="77777777" w:rsidR="006D4139" w:rsidRPr="005A53FF" w:rsidRDefault="006D4139" w:rsidP="00DD3EBA">
      <w:pPr>
        <w:rPr>
          <w:rFonts w:ascii="Helvetica" w:hAnsi="Helvetica"/>
          <w:sz w:val="22"/>
          <w:szCs w:val="22"/>
        </w:rPr>
      </w:pPr>
    </w:p>
    <w:p w14:paraId="0B148241" w14:textId="77777777" w:rsidR="006D4139" w:rsidRPr="005A53FF" w:rsidRDefault="00FA218B" w:rsidP="00DD3EBA">
      <w:pPr>
        <w:rPr>
          <w:rFonts w:ascii="Helvetica" w:hAnsi="Helvetica"/>
          <w:sz w:val="22"/>
          <w:szCs w:val="22"/>
        </w:rPr>
      </w:pPr>
      <w:r w:rsidRPr="005A53FF">
        <w:rPr>
          <w:rFonts w:ascii="Helvetica" w:hAnsi="Helvetica"/>
          <w:sz w:val="22"/>
          <w:szCs w:val="22"/>
        </w:rPr>
        <w:t>3</w:t>
      </w:r>
      <w:r w:rsidR="00A92522" w:rsidRPr="005A53FF">
        <w:rPr>
          <w:rFonts w:ascii="Helvetica" w:hAnsi="Helvetica"/>
          <w:sz w:val="22"/>
          <w:szCs w:val="22"/>
        </w:rPr>
        <w:t xml:space="preserve">. </w:t>
      </w:r>
      <w:r w:rsidR="005D4D99" w:rsidRPr="005A53FF">
        <w:rPr>
          <w:rFonts w:ascii="Helvetica" w:hAnsi="Helvetica"/>
          <w:sz w:val="22"/>
          <w:szCs w:val="22"/>
        </w:rPr>
        <w:t xml:space="preserve">The </w:t>
      </w:r>
      <w:r w:rsidR="00A37C8F" w:rsidRPr="005A53FF">
        <w:rPr>
          <w:rFonts w:ascii="Helvetica" w:hAnsi="Helvetica"/>
          <w:sz w:val="22"/>
          <w:szCs w:val="22"/>
        </w:rPr>
        <w:t>Head of Centre</w:t>
      </w:r>
      <w:r w:rsidR="006D4139" w:rsidRPr="005A53FF">
        <w:rPr>
          <w:rFonts w:ascii="Helvetica" w:hAnsi="Helvetica"/>
          <w:sz w:val="22"/>
          <w:szCs w:val="22"/>
        </w:rPr>
        <w:t xml:space="preserve"> will acknowledge receipt of the complaint in writing within THREE working days.</w:t>
      </w:r>
    </w:p>
    <w:p w14:paraId="2CD5B86E" w14:textId="77777777" w:rsidR="006D4139" w:rsidRPr="005A53FF" w:rsidRDefault="006D4139" w:rsidP="00DD3EBA">
      <w:pPr>
        <w:rPr>
          <w:rFonts w:ascii="Helvetica" w:hAnsi="Helvetica"/>
          <w:sz w:val="22"/>
          <w:szCs w:val="22"/>
        </w:rPr>
      </w:pPr>
    </w:p>
    <w:p w14:paraId="1E110C02" w14:textId="77777777" w:rsidR="006D4139" w:rsidRPr="005A53FF" w:rsidRDefault="00FA218B" w:rsidP="00DD3EBA">
      <w:pPr>
        <w:rPr>
          <w:rFonts w:ascii="Helvetica" w:hAnsi="Helvetica"/>
          <w:sz w:val="22"/>
          <w:szCs w:val="22"/>
        </w:rPr>
      </w:pPr>
      <w:r w:rsidRPr="005A53FF">
        <w:rPr>
          <w:rFonts w:ascii="Helvetica" w:hAnsi="Helvetica"/>
          <w:sz w:val="22"/>
          <w:szCs w:val="22"/>
        </w:rPr>
        <w:t>4</w:t>
      </w:r>
      <w:r w:rsidR="00A92522" w:rsidRPr="005A53FF">
        <w:rPr>
          <w:rFonts w:ascii="Helvetica" w:hAnsi="Helvetica"/>
          <w:sz w:val="22"/>
          <w:szCs w:val="22"/>
        </w:rPr>
        <w:t xml:space="preserve">. </w:t>
      </w:r>
      <w:r w:rsidR="006D4139" w:rsidRPr="005A53FF">
        <w:rPr>
          <w:rFonts w:ascii="Helvetica" w:hAnsi="Helvetica"/>
          <w:sz w:val="22"/>
          <w:szCs w:val="22"/>
        </w:rPr>
        <w:t>The background, cause, information and personnel involved wi</w:t>
      </w:r>
      <w:r w:rsidR="00A92522" w:rsidRPr="005A53FF">
        <w:rPr>
          <w:rFonts w:ascii="Helvetica" w:hAnsi="Helvetica"/>
          <w:sz w:val="22"/>
          <w:szCs w:val="22"/>
        </w:rPr>
        <w:t>ll be investigated and further information gained regarding</w:t>
      </w:r>
      <w:r w:rsidR="006D4139" w:rsidRPr="005A53FF">
        <w:rPr>
          <w:rFonts w:ascii="Helvetica" w:hAnsi="Helvetica"/>
          <w:sz w:val="22"/>
          <w:szCs w:val="22"/>
        </w:rPr>
        <w:t xml:space="preserve"> the complaint.</w:t>
      </w:r>
    </w:p>
    <w:p w14:paraId="0F067D79" w14:textId="77777777" w:rsidR="006D4139" w:rsidRPr="005A53FF" w:rsidRDefault="006D4139" w:rsidP="00DD3EBA">
      <w:pPr>
        <w:rPr>
          <w:rFonts w:ascii="Helvetica" w:hAnsi="Helvetica"/>
          <w:sz w:val="22"/>
          <w:szCs w:val="22"/>
        </w:rPr>
      </w:pPr>
    </w:p>
    <w:p w14:paraId="07084F25" w14:textId="77777777" w:rsidR="006D4139" w:rsidRPr="005A53FF" w:rsidRDefault="00FA218B" w:rsidP="00DD3EBA">
      <w:pPr>
        <w:rPr>
          <w:rFonts w:ascii="Helvetica" w:hAnsi="Helvetica"/>
          <w:sz w:val="22"/>
          <w:szCs w:val="22"/>
        </w:rPr>
      </w:pPr>
      <w:r w:rsidRPr="005A53FF">
        <w:rPr>
          <w:rFonts w:ascii="Helvetica" w:hAnsi="Helvetica"/>
          <w:sz w:val="22"/>
          <w:szCs w:val="22"/>
        </w:rPr>
        <w:t>5</w:t>
      </w:r>
      <w:r w:rsidR="00A92522" w:rsidRPr="005A53FF">
        <w:rPr>
          <w:rFonts w:ascii="Helvetica" w:hAnsi="Helvetica"/>
          <w:sz w:val="22"/>
          <w:szCs w:val="22"/>
        </w:rPr>
        <w:t xml:space="preserve">. </w:t>
      </w:r>
      <w:r w:rsidR="006D4139" w:rsidRPr="005A53FF">
        <w:rPr>
          <w:rFonts w:ascii="Helvetica" w:hAnsi="Helvetica"/>
          <w:sz w:val="22"/>
          <w:szCs w:val="22"/>
        </w:rPr>
        <w:t xml:space="preserve">Complaints are </w:t>
      </w:r>
      <w:r w:rsidR="00A92522" w:rsidRPr="005A53FF">
        <w:rPr>
          <w:rFonts w:ascii="Helvetica" w:hAnsi="Helvetica"/>
          <w:sz w:val="22"/>
          <w:szCs w:val="22"/>
        </w:rPr>
        <w:t xml:space="preserve">to be </w:t>
      </w:r>
      <w:r w:rsidR="006D4139" w:rsidRPr="005A53FF">
        <w:rPr>
          <w:rFonts w:ascii="Helvetica" w:hAnsi="Helvetica"/>
          <w:sz w:val="22"/>
          <w:szCs w:val="22"/>
        </w:rPr>
        <w:t>considered fairly and quickly with the intention of sat</w:t>
      </w:r>
      <w:r w:rsidR="00A92522" w:rsidRPr="005A53FF">
        <w:rPr>
          <w:rFonts w:ascii="Helvetica" w:hAnsi="Helvetica"/>
          <w:sz w:val="22"/>
          <w:szCs w:val="22"/>
        </w:rPr>
        <w:t>isfactorily resolving the issue</w:t>
      </w:r>
      <w:r w:rsidR="006D4139" w:rsidRPr="005A53FF">
        <w:rPr>
          <w:rFonts w:ascii="Helvetica" w:hAnsi="Helvetica"/>
          <w:sz w:val="22"/>
          <w:szCs w:val="22"/>
        </w:rPr>
        <w:t>, iden</w:t>
      </w:r>
      <w:r w:rsidR="00912636" w:rsidRPr="005A53FF">
        <w:rPr>
          <w:rFonts w:ascii="Helvetica" w:hAnsi="Helvetica"/>
          <w:sz w:val="22"/>
          <w:szCs w:val="22"/>
        </w:rPr>
        <w:t>tifying the causes and symptoms and</w:t>
      </w:r>
      <w:r w:rsidR="006D4139" w:rsidRPr="005A53FF">
        <w:rPr>
          <w:rFonts w:ascii="Helvetica" w:hAnsi="Helvetica"/>
          <w:sz w:val="22"/>
          <w:szCs w:val="22"/>
        </w:rPr>
        <w:t xml:space="preserve"> upholding or rejecting the complaint for the benefit of all involved.</w:t>
      </w:r>
    </w:p>
    <w:p w14:paraId="64D0FD28" w14:textId="77777777" w:rsidR="006D4139" w:rsidRPr="005A53FF" w:rsidRDefault="006D4139" w:rsidP="00DD3EBA">
      <w:pPr>
        <w:rPr>
          <w:rFonts w:ascii="Helvetica" w:hAnsi="Helvetica"/>
          <w:sz w:val="22"/>
          <w:szCs w:val="22"/>
        </w:rPr>
      </w:pPr>
    </w:p>
    <w:p w14:paraId="408CC2A5" w14:textId="77777777" w:rsidR="006D4139" w:rsidRPr="005A53FF" w:rsidRDefault="00FA218B" w:rsidP="00DD3EBA">
      <w:pPr>
        <w:rPr>
          <w:rFonts w:ascii="Helvetica" w:hAnsi="Helvetica"/>
          <w:sz w:val="22"/>
          <w:szCs w:val="22"/>
        </w:rPr>
      </w:pPr>
      <w:r w:rsidRPr="005A53FF">
        <w:rPr>
          <w:rFonts w:ascii="Helvetica" w:hAnsi="Helvetica"/>
          <w:sz w:val="22"/>
          <w:szCs w:val="22"/>
        </w:rPr>
        <w:t>6</w:t>
      </w:r>
      <w:r w:rsidR="00A92522" w:rsidRPr="005A53FF">
        <w:rPr>
          <w:rFonts w:ascii="Helvetica" w:hAnsi="Helvetica"/>
          <w:sz w:val="22"/>
          <w:szCs w:val="22"/>
        </w:rPr>
        <w:t xml:space="preserve">. </w:t>
      </w:r>
      <w:r w:rsidR="006D4139" w:rsidRPr="005A53FF">
        <w:rPr>
          <w:rFonts w:ascii="Helvetica" w:hAnsi="Helvetica"/>
          <w:sz w:val="22"/>
          <w:szCs w:val="22"/>
        </w:rPr>
        <w:t>A considered view on the complaint will</w:t>
      </w:r>
      <w:r w:rsidR="00101C1E" w:rsidRPr="005A53FF">
        <w:rPr>
          <w:rFonts w:ascii="Helvetica" w:hAnsi="Helvetica"/>
          <w:sz w:val="22"/>
          <w:szCs w:val="22"/>
        </w:rPr>
        <w:t xml:space="preserve"> </w:t>
      </w:r>
      <w:r w:rsidR="005D4D99" w:rsidRPr="005A53FF">
        <w:rPr>
          <w:rFonts w:ascii="Helvetica" w:hAnsi="Helvetica"/>
          <w:sz w:val="22"/>
          <w:szCs w:val="22"/>
        </w:rPr>
        <w:t xml:space="preserve">be made by the </w:t>
      </w:r>
      <w:r w:rsidR="00A37C8F" w:rsidRPr="005A53FF">
        <w:rPr>
          <w:rFonts w:ascii="Helvetica" w:hAnsi="Helvetica"/>
          <w:sz w:val="22"/>
          <w:szCs w:val="22"/>
        </w:rPr>
        <w:t xml:space="preserve">Head of Centre </w:t>
      </w:r>
      <w:r w:rsidR="006D4139" w:rsidRPr="005A53FF">
        <w:rPr>
          <w:rFonts w:ascii="Helvetica" w:hAnsi="Helvetica"/>
          <w:sz w:val="22"/>
          <w:szCs w:val="22"/>
        </w:rPr>
        <w:t>in writing to the person who complained within TEN working days from th</w:t>
      </w:r>
      <w:r w:rsidR="00A92522" w:rsidRPr="005A53FF">
        <w:rPr>
          <w:rFonts w:ascii="Helvetica" w:hAnsi="Helvetica"/>
          <w:sz w:val="22"/>
          <w:szCs w:val="22"/>
        </w:rPr>
        <w:t>e date of receipt</w:t>
      </w:r>
      <w:r w:rsidR="00912636" w:rsidRPr="005A53FF">
        <w:rPr>
          <w:rFonts w:ascii="Helvetica" w:hAnsi="Helvetica"/>
          <w:sz w:val="22"/>
          <w:szCs w:val="22"/>
        </w:rPr>
        <w:t>,</w:t>
      </w:r>
      <w:r w:rsidR="00A92522" w:rsidRPr="005A53FF">
        <w:rPr>
          <w:rFonts w:ascii="Helvetica" w:hAnsi="Helvetica"/>
          <w:sz w:val="22"/>
          <w:szCs w:val="22"/>
        </w:rPr>
        <w:t xml:space="preserve"> providing a full breakdown of all the information considered and the outcome, along with r</w:t>
      </w:r>
      <w:r w:rsidR="00F947C4" w:rsidRPr="005A53FF">
        <w:rPr>
          <w:rFonts w:ascii="Helvetica" w:hAnsi="Helvetica"/>
          <w:sz w:val="22"/>
          <w:szCs w:val="22"/>
        </w:rPr>
        <w:t xml:space="preserve">easons </w:t>
      </w:r>
      <w:r w:rsidR="006D4139" w:rsidRPr="005A53FF">
        <w:rPr>
          <w:rFonts w:ascii="Helvetica" w:hAnsi="Helvetica"/>
          <w:sz w:val="22"/>
          <w:szCs w:val="22"/>
        </w:rPr>
        <w:t>as to why the complaint has been rejected or accepted.</w:t>
      </w:r>
    </w:p>
    <w:p w14:paraId="731408FB" w14:textId="77777777" w:rsidR="006D4139" w:rsidRPr="005A53FF" w:rsidRDefault="006D4139" w:rsidP="00DD3EBA">
      <w:pPr>
        <w:rPr>
          <w:rFonts w:ascii="Helvetica" w:hAnsi="Helvetica"/>
          <w:sz w:val="22"/>
          <w:szCs w:val="22"/>
        </w:rPr>
      </w:pPr>
    </w:p>
    <w:p w14:paraId="62A98B9A" w14:textId="77777777" w:rsidR="00912636" w:rsidRPr="005A53FF" w:rsidRDefault="00FA218B" w:rsidP="00DD3EBA">
      <w:pPr>
        <w:rPr>
          <w:rFonts w:ascii="Helvetica" w:hAnsi="Helvetica"/>
          <w:b/>
          <w:sz w:val="22"/>
          <w:szCs w:val="22"/>
        </w:rPr>
      </w:pPr>
      <w:r w:rsidRPr="005A53FF">
        <w:rPr>
          <w:rFonts w:ascii="Helvetica" w:hAnsi="Helvetica"/>
          <w:b/>
          <w:sz w:val="22"/>
          <w:szCs w:val="22"/>
        </w:rPr>
        <w:t>7</w:t>
      </w:r>
      <w:r w:rsidR="00912636" w:rsidRPr="005A53FF">
        <w:rPr>
          <w:rFonts w:ascii="Helvetica" w:hAnsi="Helvetica"/>
          <w:b/>
          <w:sz w:val="22"/>
          <w:szCs w:val="22"/>
        </w:rPr>
        <w:t>. Appeals</w:t>
      </w:r>
    </w:p>
    <w:p w14:paraId="1D5D8E0E" w14:textId="77777777" w:rsidR="006D4139" w:rsidRPr="005A53FF" w:rsidRDefault="006D4139" w:rsidP="00DD3EBA">
      <w:pPr>
        <w:rPr>
          <w:rFonts w:ascii="Helvetica" w:hAnsi="Helvetica"/>
          <w:sz w:val="22"/>
          <w:szCs w:val="22"/>
        </w:rPr>
      </w:pPr>
      <w:r w:rsidRPr="005A53FF">
        <w:rPr>
          <w:rFonts w:ascii="Helvetica" w:hAnsi="Helvetica"/>
          <w:sz w:val="22"/>
          <w:szCs w:val="22"/>
        </w:rPr>
        <w:t xml:space="preserve">If the person complaining remains dissatisfied or aggrieved or wishes to appeal against the decision made or reasons given, then they should write to </w:t>
      </w:r>
      <w:r w:rsidR="00DD3EBA" w:rsidRPr="005A53FF">
        <w:rPr>
          <w:rFonts w:ascii="Helvetica" w:hAnsi="Helvetica"/>
          <w:sz w:val="22"/>
          <w:szCs w:val="22"/>
        </w:rPr>
        <w:t xml:space="preserve">the </w:t>
      </w:r>
      <w:r w:rsidR="005E0E33" w:rsidRPr="005A53FF">
        <w:rPr>
          <w:rFonts w:ascii="Helvetica" w:hAnsi="Helvetica"/>
          <w:sz w:val="22"/>
          <w:szCs w:val="22"/>
        </w:rPr>
        <w:t xml:space="preserve">Chair of the Management Committee, </w:t>
      </w:r>
      <w:r w:rsidR="00912636" w:rsidRPr="005A53FF">
        <w:rPr>
          <w:rFonts w:ascii="Helvetica" w:hAnsi="Helvetica"/>
          <w:sz w:val="22"/>
          <w:szCs w:val="22"/>
        </w:rPr>
        <w:t>within TEN working days,</w:t>
      </w:r>
      <w:r w:rsidRPr="005A53FF">
        <w:rPr>
          <w:rFonts w:ascii="Helvetica" w:hAnsi="Helvetica"/>
          <w:sz w:val="22"/>
          <w:szCs w:val="22"/>
        </w:rPr>
        <w:t xml:space="preserve"> once again giving full detailed information about the original complaint as well as reason for dissatisfaction with the initi</w:t>
      </w:r>
      <w:r w:rsidR="00A92522" w:rsidRPr="005A53FF">
        <w:rPr>
          <w:rFonts w:ascii="Helvetica" w:hAnsi="Helvetica"/>
          <w:sz w:val="22"/>
          <w:szCs w:val="22"/>
        </w:rPr>
        <w:t>al decision.  Fr</w:t>
      </w:r>
      <w:r w:rsidR="00FA218B" w:rsidRPr="005A53FF">
        <w:rPr>
          <w:rFonts w:ascii="Helvetica" w:hAnsi="Helvetica"/>
          <w:sz w:val="22"/>
          <w:szCs w:val="22"/>
        </w:rPr>
        <w:t>om then stages 2 – 6</w:t>
      </w:r>
      <w:r w:rsidRPr="005A53FF">
        <w:rPr>
          <w:rFonts w:ascii="Helvetica" w:hAnsi="Helvetica"/>
          <w:sz w:val="22"/>
          <w:szCs w:val="22"/>
        </w:rPr>
        <w:t xml:space="preserve"> above are repeated with the intention of finally resolving the matter to the satisfaction of the person or organisation complaining.</w:t>
      </w:r>
    </w:p>
    <w:p w14:paraId="291F7346" w14:textId="77777777" w:rsidR="006D4139" w:rsidRPr="005A53FF" w:rsidRDefault="006D4139" w:rsidP="00DD3EBA">
      <w:pPr>
        <w:rPr>
          <w:rFonts w:ascii="Helvetica" w:hAnsi="Helvetica"/>
          <w:sz w:val="22"/>
          <w:szCs w:val="22"/>
        </w:rPr>
      </w:pPr>
    </w:p>
    <w:p w14:paraId="36960325" w14:textId="77777777" w:rsidR="006D4139" w:rsidRPr="005A53FF" w:rsidRDefault="006D4139" w:rsidP="00DD3EBA">
      <w:pPr>
        <w:rPr>
          <w:rFonts w:ascii="Helvetica" w:hAnsi="Helvetica"/>
          <w:sz w:val="22"/>
          <w:szCs w:val="22"/>
        </w:rPr>
      </w:pPr>
      <w:r w:rsidRPr="005A53FF">
        <w:rPr>
          <w:rFonts w:ascii="Helvetica" w:hAnsi="Helvetica"/>
          <w:sz w:val="22"/>
          <w:szCs w:val="22"/>
        </w:rPr>
        <w:t>If the matter cannot be resolved as a result</w:t>
      </w:r>
      <w:r w:rsidR="00912636" w:rsidRPr="005A53FF">
        <w:rPr>
          <w:rFonts w:ascii="Helvetica" w:hAnsi="Helvetica"/>
          <w:sz w:val="22"/>
          <w:szCs w:val="22"/>
        </w:rPr>
        <w:t>,</w:t>
      </w:r>
      <w:r w:rsidRPr="005A53FF">
        <w:rPr>
          <w:rFonts w:ascii="Helvetica" w:hAnsi="Helvetica"/>
          <w:sz w:val="22"/>
          <w:szCs w:val="22"/>
        </w:rPr>
        <w:t xml:space="preserve"> then a com</w:t>
      </w:r>
      <w:r w:rsidR="00101C1E" w:rsidRPr="005A53FF">
        <w:rPr>
          <w:rFonts w:ascii="Helvetica" w:hAnsi="Helvetica"/>
          <w:sz w:val="22"/>
          <w:szCs w:val="22"/>
        </w:rPr>
        <w:t>plaint can be referred to the L</w:t>
      </w:r>
      <w:r w:rsidRPr="005A53FF">
        <w:rPr>
          <w:rFonts w:ascii="Helvetica" w:hAnsi="Helvetica"/>
          <w:sz w:val="22"/>
          <w:szCs w:val="22"/>
        </w:rPr>
        <w:t>A Education Department or direct to the Secretary of State for Education and Employment.</w:t>
      </w:r>
    </w:p>
    <w:p w14:paraId="34037D8E" w14:textId="77777777" w:rsidR="00C43887" w:rsidRPr="005A53FF" w:rsidRDefault="00C43887" w:rsidP="00C43887">
      <w:pPr>
        <w:pStyle w:val="Style"/>
        <w:spacing w:before="1" w:beforeAutospacing="1" w:after="1" w:afterAutospacing="1"/>
        <w:jc w:val="both"/>
        <w:rPr>
          <w:rFonts w:ascii="Helvetica" w:hAnsi="Helvetica"/>
          <w:b/>
          <w:sz w:val="22"/>
          <w:szCs w:val="22"/>
        </w:rPr>
      </w:pPr>
      <w:r w:rsidRPr="005A53FF">
        <w:rPr>
          <w:rFonts w:ascii="Helvetica" w:hAnsi="Helvetica"/>
          <w:b/>
          <w:sz w:val="22"/>
          <w:szCs w:val="22"/>
        </w:rPr>
        <w:t xml:space="preserve">RECORDING </w:t>
      </w:r>
    </w:p>
    <w:p w14:paraId="04F485A2" w14:textId="77777777" w:rsidR="006D4139" w:rsidRPr="005A53FF" w:rsidRDefault="00912636" w:rsidP="00912636">
      <w:pPr>
        <w:pStyle w:val="Style"/>
        <w:spacing w:before="1" w:beforeAutospacing="1" w:after="1" w:afterAutospacing="1"/>
        <w:jc w:val="both"/>
        <w:rPr>
          <w:rFonts w:ascii="Helvetica" w:hAnsi="Helvetica"/>
          <w:sz w:val="22"/>
          <w:szCs w:val="22"/>
        </w:rPr>
      </w:pPr>
      <w:r w:rsidRPr="005A53FF">
        <w:rPr>
          <w:rFonts w:ascii="Helvetica" w:hAnsi="Helvetica"/>
          <w:sz w:val="22"/>
          <w:szCs w:val="22"/>
        </w:rPr>
        <w:t>All</w:t>
      </w:r>
      <w:r w:rsidR="00C43887" w:rsidRPr="005A53FF">
        <w:rPr>
          <w:rFonts w:ascii="Helvetica" w:hAnsi="Helvetica"/>
          <w:sz w:val="22"/>
          <w:szCs w:val="22"/>
        </w:rPr>
        <w:t xml:space="preserve"> complaints received </w:t>
      </w:r>
      <w:r w:rsidRPr="005A53FF">
        <w:rPr>
          <w:rFonts w:ascii="Helvetica" w:hAnsi="Helvetica"/>
          <w:sz w:val="22"/>
          <w:szCs w:val="22"/>
        </w:rPr>
        <w:t>are</w:t>
      </w:r>
      <w:r w:rsidR="00C43887" w:rsidRPr="005A53FF">
        <w:rPr>
          <w:rFonts w:ascii="Helvetica" w:hAnsi="Helvetica"/>
          <w:sz w:val="22"/>
          <w:szCs w:val="22"/>
        </w:rPr>
        <w:t xml:space="preserve"> logged</w:t>
      </w:r>
      <w:r w:rsidRPr="005A53FF">
        <w:rPr>
          <w:rFonts w:ascii="Helvetica" w:hAnsi="Helvetica"/>
          <w:sz w:val="22"/>
          <w:szCs w:val="22"/>
        </w:rPr>
        <w:t xml:space="preserve"> in the Centre office</w:t>
      </w:r>
      <w:r w:rsidR="00C43887" w:rsidRPr="005A53FF">
        <w:rPr>
          <w:rFonts w:ascii="Helvetica" w:hAnsi="Helvetica"/>
          <w:sz w:val="22"/>
          <w:szCs w:val="22"/>
        </w:rPr>
        <w:t xml:space="preserve">. It is important to log receipt of a complaint whether it </w:t>
      </w:r>
      <w:r w:rsidR="00C43887" w:rsidRPr="005A53FF">
        <w:rPr>
          <w:rFonts w:ascii="Helvetica" w:hAnsi="Helvetica"/>
          <w:w w:val="91"/>
          <w:sz w:val="22"/>
          <w:szCs w:val="22"/>
        </w:rPr>
        <w:t xml:space="preserve">is </w:t>
      </w:r>
      <w:r w:rsidR="00C43887" w:rsidRPr="005A53FF">
        <w:rPr>
          <w:rFonts w:ascii="Helvetica" w:hAnsi="Helvetica"/>
          <w:sz w:val="22"/>
          <w:szCs w:val="22"/>
        </w:rPr>
        <w:t xml:space="preserve">made in writing or orally and also </w:t>
      </w:r>
      <w:r w:rsidR="00C43887" w:rsidRPr="005A53FF">
        <w:rPr>
          <w:rFonts w:ascii="Helvetica" w:hAnsi="Helvetica"/>
          <w:w w:val="109"/>
          <w:sz w:val="22"/>
          <w:szCs w:val="22"/>
        </w:rPr>
        <w:t xml:space="preserve">to </w:t>
      </w:r>
      <w:r w:rsidR="00C43887" w:rsidRPr="005A53FF">
        <w:rPr>
          <w:rFonts w:ascii="Helvetica" w:hAnsi="Helvetica"/>
          <w:sz w:val="22"/>
          <w:szCs w:val="22"/>
        </w:rPr>
        <w:t xml:space="preserve">record </w:t>
      </w:r>
      <w:r w:rsidR="00AA347F" w:rsidRPr="005A53FF">
        <w:rPr>
          <w:rFonts w:ascii="Helvetica" w:hAnsi="Helvetica"/>
          <w:sz w:val="22"/>
          <w:szCs w:val="22"/>
        </w:rPr>
        <w:t xml:space="preserve">the </w:t>
      </w:r>
      <w:r w:rsidR="00C43887" w:rsidRPr="005A53FF">
        <w:rPr>
          <w:rFonts w:ascii="Helvetica" w:hAnsi="Helvetica"/>
          <w:sz w:val="22"/>
          <w:szCs w:val="22"/>
        </w:rPr>
        <w:t xml:space="preserve">outcome of subsequent discussions/advice for future reference. Recording is also important for analysis purposes. </w:t>
      </w:r>
    </w:p>
    <w:p w14:paraId="33B7518C" w14:textId="77777777" w:rsidR="006D4139" w:rsidRPr="005A53FF" w:rsidRDefault="006D4139" w:rsidP="008F1607">
      <w:pPr>
        <w:pStyle w:val="Heading1"/>
        <w:rPr>
          <w:rFonts w:ascii="Helvetica" w:hAnsi="Helvetica"/>
          <w:color w:val="0070C0"/>
          <w:sz w:val="22"/>
          <w:szCs w:val="22"/>
        </w:rPr>
      </w:pPr>
      <w:r w:rsidRPr="005A53FF">
        <w:rPr>
          <w:rFonts w:ascii="Helvetica" w:hAnsi="Helvetica"/>
          <w:color w:val="0070C0"/>
          <w:sz w:val="22"/>
          <w:szCs w:val="22"/>
        </w:rPr>
        <w:t>Addresses</w:t>
      </w:r>
    </w:p>
    <w:p w14:paraId="1AC03C75" w14:textId="77777777" w:rsidR="006D4139" w:rsidRPr="005A53FF" w:rsidRDefault="006D4139" w:rsidP="00DD3EBA">
      <w:pPr>
        <w:rPr>
          <w:rFonts w:ascii="Helvetica" w:hAnsi="Helvetica"/>
          <w:sz w:val="22"/>
          <w:szCs w:val="22"/>
        </w:rPr>
      </w:pPr>
    </w:p>
    <w:p w14:paraId="3ECD649B" w14:textId="77777777" w:rsidR="00F618D8" w:rsidRPr="005A53FF" w:rsidRDefault="00F618D8" w:rsidP="00DD3EBA">
      <w:pPr>
        <w:rPr>
          <w:rFonts w:ascii="Helvetica" w:hAnsi="Helvetica"/>
          <w:sz w:val="22"/>
          <w:szCs w:val="22"/>
        </w:rPr>
      </w:pPr>
      <w:r w:rsidRPr="005A53FF">
        <w:rPr>
          <w:rFonts w:ascii="Helvetica" w:hAnsi="Helvetica"/>
          <w:sz w:val="22"/>
          <w:szCs w:val="22"/>
        </w:rPr>
        <w:t>Tony Clayton</w:t>
      </w:r>
    </w:p>
    <w:p w14:paraId="5BDC0AC0" w14:textId="31DE78CF" w:rsidR="006D4139" w:rsidRPr="005A53FF" w:rsidRDefault="00101C1E" w:rsidP="00DD3EBA">
      <w:pPr>
        <w:rPr>
          <w:rFonts w:ascii="Helvetica" w:hAnsi="Helvetica"/>
          <w:sz w:val="22"/>
          <w:szCs w:val="22"/>
        </w:rPr>
      </w:pPr>
      <w:r w:rsidRPr="005A53FF">
        <w:rPr>
          <w:rFonts w:ascii="Helvetica" w:hAnsi="Helvetica"/>
          <w:sz w:val="22"/>
          <w:szCs w:val="22"/>
        </w:rPr>
        <w:t xml:space="preserve">Head of </w:t>
      </w:r>
      <w:r w:rsidR="00DD3EBA" w:rsidRPr="005A53FF">
        <w:rPr>
          <w:rFonts w:ascii="Helvetica" w:hAnsi="Helvetica"/>
          <w:sz w:val="22"/>
          <w:szCs w:val="22"/>
        </w:rPr>
        <w:t xml:space="preserve">The </w:t>
      </w:r>
      <w:r w:rsidRPr="005A53FF">
        <w:rPr>
          <w:rFonts w:ascii="Helvetica" w:hAnsi="Helvetica"/>
          <w:sz w:val="22"/>
          <w:szCs w:val="22"/>
        </w:rPr>
        <w:t>Constance Bridgeman Centre</w:t>
      </w:r>
    </w:p>
    <w:p w14:paraId="23955513" w14:textId="77777777" w:rsidR="00101C1E" w:rsidRPr="005A53FF" w:rsidRDefault="005E0E33" w:rsidP="00DD3EBA">
      <w:pPr>
        <w:rPr>
          <w:rFonts w:ascii="Helvetica" w:hAnsi="Helvetica"/>
          <w:sz w:val="22"/>
          <w:szCs w:val="22"/>
        </w:rPr>
      </w:pPr>
      <w:proofErr w:type="spellStart"/>
      <w:r w:rsidRPr="005A53FF">
        <w:rPr>
          <w:rFonts w:ascii="Helvetica" w:hAnsi="Helvetica"/>
          <w:sz w:val="22"/>
          <w:szCs w:val="22"/>
        </w:rPr>
        <w:t>Loxford</w:t>
      </w:r>
      <w:proofErr w:type="spellEnd"/>
      <w:r w:rsidRPr="005A53FF">
        <w:rPr>
          <w:rFonts w:ascii="Helvetica" w:hAnsi="Helvetica"/>
          <w:sz w:val="22"/>
          <w:szCs w:val="22"/>
        </w:rPr>
        <w:t xml:space="preserve"> Lane</w:t>
      </w:r>
    </w:p>
    <w:p w14:paraId="32ED6DE7" w14:textId="77777777" w:rsidR="005E0E33" w:rsidRPr="005A53FF" w:rsidRDefault="005E0E33" w:rsidP="00DD3EBA">
      <w:pPr>
        <w:rPr>
          <w:rFonts w:ascii="Helvetica" w:hAnsi="Helvetica"/>
          <w:sz w:val="22"/>
          <w:szCs w:val="22"/>
        </w:rPr>
      </w:pPr>
      <w:r w:rsidRPr="005A53FF">
        <w:rPr>
          <w:rFonts w:ascii="Helvetica" w:hAnsi="Helvetica"/>
          <w:sz w:val="22"/>
          <w:szCs w:val="22"/>
        </w:rPr>
        <w:t>Ilford</w:t>
      </w:r>
    </w:p>
    <w:p w14:paraId="599E1301" w14:textId="77777777" w:rsidR="005E0E33" w:rsidRPr="005A53FF" w:rsidRDefault="005E0E33" w:rsidP="00DD3EBA">
      <w:pPr>
        <w:rPr>
          <w:rFonts w:ascii="Helvetica" w:hAnsi="Helvetica"/>
          <w:sz w:val="22"/>
          <w:szCs w:val="22"/>
        </w:rPr>
      </w:pPr>
      <w:r w:rsidRPr="005A53FF">
        <w:rPr>
          <w:rFonts w:ascii="Helvetica" w:hAnsi="Helvetica"/>
          <w:sz w:val="22"/>
          <w:szCs w:val="22"/>
        </w:rPr>
        <w:t>IG1 2UT</w:t>
      </w:r>
    </w:p>
    <w:p w14:paraId="204BF045" w14:textId="77777777" w:rsidR="005E0E33" w:rsidRPr="005A53FF" w:rsidRDefault="005E0E33" w:rsidP="00DD3EBA">
      <w:pPr>
        <w:rPr>
          <w:rFonts w:ascii="Helvetica" w:hAnsi="Helvetica"/>
          <w:sz w:val="22"/>
          <w:szCs w:val="22"/>
        </w:rPr>
      </w:pPr>
    </w:p>
    <w:p w14:paraId="1C4D57EB" w14:textId="77777777" w:rsidR="00DD3EBA" w:rsidRPr="005A53FF" w:rsidRDefault="005E0E33" w:rsidP="00DD3EBA">
      <w:pPr>
        <w:rPr>
          <w:rFonts w:ascii="Helvetica" w:hAnsi="Helvetica"/>
          <w:sz w:val="22"/>
          <w:szCs w:val="22"/>
        </w:rPr>
      </w:pPr>
      <w:r w:rsidRPr="005A53FF">
        <w:rPr>
          <w:rFonts w:ascii="Helvetica" w:hAnsi="Helvetica"/>
          <w:sz w:val="22"/>
          <w:szCs w:val="22"/>
        </w:rPr>
        <w:t>Martin Sachs</w:t>
      </w:r>
    </w:p>
    <w:p w14:paraId="5E328578" w14:textId="703CCDE5" w:rsidR="006D4139" w:rsidRPr="005A53FF" w:rsidRDefault="00DD3EBA" w:rsidP="00DD3EBA">
      <w:pPr>
        <w:rPr>
          <w:rFonts w:ascii="Helvetica" w:hAnsi="Helvetica"/>
          <w:sz w:val="22"/>
          <w:szCs w:val="22"/>
        </w:rPr>
      </w:pPr>
      <w:r w:rsidRPr="005A53FF">
        <w:rPr>
          <w:rFonts w:ascii="Helvetica" w:hAnsi="Helvetica"/>
          <w:sz w:val="22"/>
          <w:szCs w:val="22"/>
        </w:rPr>
        <w:t xml:space="preserve">Chair of </w:t>
      </w:r>
      <w:r w:rsidR="009D1B41" w:rsidRPr="005A53FF">
        <w:rPr>
          <w:rFonts w:ascii="Helvetica" w:hAnsi="Helvetica"/>
          <w:sz w:val="22"/>
          <w:szCs w:val="22"/>
        </w:rPr>
        <w:t xml:space="preserve">PRU </w:t>
      </w:r>
      <w:r w:rsidRPr="005A53FF">
        <w:rPr>
          <w:rFonts w:ascii="Helvetica" w:hAnsi="Helvetica"/>
          <w:sz w:val="22"/>
          <w:szCs w:val="22"/>
        </w:rPr>
        <w:t>Management Committee</w:t>
      </w:r>
    </w:p>
    <w:p w14:paraId="53374826" w14:textId="77777777" w:rsidR="006D4139" w:rsidRPr="005A53FF" w:rsidRDefault="006D4139" w:rsidP="00DD3EBA">
      <w:pPr>
        <w:rPr>
          <w:rFonts w:ascii="Helvetica" w:hAnsi="Helvetica"/>
          <w:sz w:val="22"/>
          <w:szCs w:val="22"/>
        </w:rPr>
      </w:pPr>
      <w:r w:rsidRPr="005A53FF">
        <w:rPr>
          <w:rFonts w:ascii="Helvetica" w:hAnsi="Helvetica"/>
          <w:sz w:val="22"/>
          <w:szCs w:val="22"/>
        </w:rPr>
        <w:t>Lynton House</w:t>
      </w:r>
    </w:p>
    <w:p w14:paraId="0AD7C7CE" w14:textId="77777777" w:rsidR="006D4139" w:rsidRPr="005A53FF" w:rsidRDefault="006D4139" w:rsidP="00DD3EBA">
      <w:pPr>
        <w:rPr>
          <w:rFonts w:ascii="Helvetica" w:hAnsi="Helvetica"/>
          <w:sz w:val="22"/>
          <w:szCs w:val="22"/>
        </w:rPr>
      </w:pPr>
      <w:r w:rsidRPr="005A53FF">
        <w:rPr>
          <w:rFonts w:ascii="Helvetica" w:hAnsi="Helvetica"/>
          <w:sz w:val="22"/>
          <w:szCs w:val="22"/>
        </w:rPr>
        <w:t>High Road</w:t>
      </w:r>
    </w:p>
    <w:p w14:paraId="1318CFD4" w14:textId="77777777" w:rsidR="006D4139" w:rsidRPr="005A53FF" w:rsidRDefault="006D4139" w:rsidP="00DD3EBA">
      <w:pPr>
        <w:rPr>
          <w:rFonts w:ascii="Helvetica" w:hAnsi="Helvetica"/>
          <w:sz w:val="22"/>
          <w:szCs w:val="22"/>
        </w:rPr>
      </w:pPr>
      <w:r w:rsidRPr="005A53FF">
        <w:rPr>
          <w:rFonts w:ascii="Helvetica" w:hAnsi="Helvetica"/>
          <w:sz w:val="22"/>
          <w:szCs w:val="22"/>
        </w:rPr>
        <w:t>ILFORD</w:t>
      </w:r>
    </w:p>
    <w:p w14:paraId="39E9AF04" w14:textId="77777777" w:rsidR="006D4139" w:rsidRPr="005A53FF" w:rsidRDefault="006D4139" w:rsidP="00DD3EBA">
      <w:pPr>
        <w:rPr>
          <w:rFonts w:ascii="Helvetica" w:hAnsi="Helvetica"/>
          <w:sz w:val="22"/>
          <w:szCs w:val="22"/>
        </w:rPr>
      </w:pPr>
      <w:r w:rsidRPr="005A53FF">
        <w:rPr>
          <w:rFonts w:ascii="Helvetica" w:hAnsi="Helvetica"/>
          <w:sz w:val="22"/>
          <w:szCs w:val="22"/>
        </w:rPr>
        <w:t>Essex IG1 1NN</w:t>
      </w:r>
    </w:p>
    <w:p w14:paraId="54EBEC5E" w14:textId="77777777" w:rsidR="006D4139" w:rsidRPr="005A53FF" w:rsidRDefault="006D4139" w:rsidP="00DD3EBA">
      <w:pPr>
        <w:rPr>
          <w:rFonts w:ascii="Helvetica" w:hAnsi="Helvetica"/>
          <w:sz w:val="22"/>
          <w:szCs w:val="22"/>
        </w:rPr>
      </w:pPr>
    </w:p>
    <w:p w14:paraId="79D7A9A9" w14:textId="77777777" w:rsidR="006D4139" w:rsidRPr="005A53FF" w:rsidRDefault="006D4139" w:rsidP="00DD3EBA">
      <w:pPr>
        <w:rPr>
          <w:rFonts w:ascii="Helvetica" w:hAnsi="Helvetica"/>
          <w:sz w:val="22"/>
          <w:szCs w:val="22"/>
        </w:rPr>
      </w:pPr>
      <w:r w:rsidRPr="005A53FF">
        <w:rPr>
          <w:rFonts w:ascii="Helvetica" w:hAnsi="Helvetica"/>
          <w:sz w:val="22"/>
          <w:szCs w:val="22"/>
        </w:rPr>
        <w:t>Secretary of State for Education and Employment</w:t>
      </w:r>
    </w:p>
    <w:p w14:paraId="6194BE97" w14:textId="77777777" w:rsidR="006D4139" w:rsidRPr="005A53FF" w:rsidRDefault="006D4139" w:rsidP="00DD3EBA">
      <w:pPr>
        <w:rPr>
          <w:rFonts w:ascii="Helvetica" w:hAnsi="Helvetica"/>
          <w:sz w:val="22"/>
          <w:szCs w:val="22"/>
        </w:rPr>
      </w:pPr>
      <w:r w:rsidRPr="005A53FF">
        <w:rPr>
          <w:rFonts w:ascii="Helvetica" w:hAnsi="Helvetica"/>
          <w:sz w:val="22"/>
          <w:szCs w:val="22"/>
        </w:rPr>
        <w:t>San</w:t>
      </w:r>
      <w:r w:rsidR="006B05F4" w:rsidRPr="005A53FF">
        <w:rPr>
          <w:rFonts w:ascii="Helvetica" w:hAnsi="Helvetica"/>
          <w:sz w:val="22"/>
          <w:szCs w:val="22"/>
        </w:rPr>
        <w:t>c</w:t>
      </w:r>
      <w:r w:rsidRPr="005A53FF">
        <w:rPr>
          <w:rFonts w:ascii="Helvetica" w:hAnsi="Helvetica"/>
          <w:sz w:val="22"/>
          <w:szCs w:val="22"/>
        </w:rPr>
        <w:t>tuary Buildings</w:t>
      </w:r>
    </w:p>
    <w:p w14:paraId="22608CFC" w14:textId="77777777" w:rsidR="006D4139" w:rsidRPr="005A53FF" w:rsidRDefault="006D4139" w:rsidP="00DD3EBA">
      <w:pPr>
        <w:rPr>
          <w:rFonts w:ascii="Helvetica" w:hAnsi="Helvetica"/>
          <w:sz w:val="22"/>
          <w:szCs w:val="22"/>
        </w:rPr>
      </w:pPr>
      <w:r w:rsidRPr="005A53FF">
        <w:rPr>
          <w:rFonts w:ascii="Helvetica" w:hAnsi="Helvetica"/>
          <w:sz w:val="22"/>
          <w:szCs w:val="22"/>
        </w:rPr>
        <w:t>Great Smith Street</w:t>
      </w:r>
    </w:p>
    <w:p w14:paraId="6D0D6920" w14:textId="77777777" w:rsidR="006D4139" w:rsidRPr="005A53FF" w:rsidRDefault="006D4139" w:rsidP="00DD3EBA">
      <w:pPr>
        <w:rPr>
          <w:rFonts w:ascii="Helvetica" w:hAnsi="Helvetica"/>
          <w:sz w:val="22"/>
          <w:szCs w:val="22"/>
        </w:rPr>
      </w:pPr>
      <w:r w:rsidRPr="005A53FF">
        <w:rPr>
          <w:rFonts w:ascii="Helvetica" w:hAnsi="Helvetica"/>
          <w:sz w:val="22"/>
          <w:szCs w:val="22"/>
        </w:rPr>
        <w:t>Westminster</w:t>
      </w:r>
    </w:p>
    <w:p w14:paraId="3686D8B4" w14:textId="77777777" w:rsidR="006D4139" w:rsidRPr="005A53FF" w:rsidRDefault="006D4139" w:rsidP="00DD3EBA">
      <w:pPr>
        <w:rPr>
          <w:rFonts w:ascii="Helvetica" w:hAnsi="Helvetica"/>
          <w:sz w:val="22"/>
          <w:szCs w:val="22"/>
        </w:rPr>
      </w:pPr>
      <w:r w:rsidRPr="005A53FF">
        <w:rPr>
          <w:rFonts w:ascii="Helvetica" w:hAnsi="Helvetica"/>
          <w:sz w:val="22"/>
          <w:szCs w:val="22"/>
        </w:rPr>
        <w:t>LONDON SW1P 3BT</w:t>
      </w:r>
    </w:p>
    <w:p w14:paraId="6E343067" w14:textId="77777777" w:rsidR="006D4139" w:rsidRPr="005A53FF" w:rsidRDefault="006D4139" w:rsidP="00DD3EBA">
      <w:pPr>
        <w:rPr>
          <w:rFonts w:ascii="Helvetica" w:hAnsi="Helvetica"/>
          <w:sz w:val="22"/>
          <w:szCs w:val="22"/>
        </w:rPr>
      </w:pPr>
    </w:p>
    <w:p w14:paraId="291D5E1F" w14:textId="67B3C752" w:rsidR="006D4139" w:rsidRPr="005A53FF" w:rsidRDefault="006D4139" w:rsidP="00DD3EBA">
      <w:pPr>
        <w:rPr>
          <w:rFonts w:ascii="Helvetica" w:hAnsi="Helvetica"/>
          <w:sz w:val="22"/>
          <w:szCs w:val="22"/>
        </w:rPr>
      </w:pPr>
    </w:p>
    <w:sectPr w:rsidR="006D4139" w:rsidRPr="005A53FF" w:rsidSect="005A53FF">
      <w:footerReference w:type="even" r:id="rId9"/>
      <w:footerReference w:type="default" r:id="rId10"/>
      <w:pgSz w:w="11899" w:h="16838"/>
      <w:pgMar w:top="1440" w:right="1800" w:bottom="993" w:left="180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2C43" w14:textId="77777777" w:rsidR="00653A03" w:rsidRDefault="00653A03" w:rsidP="005A53FF">
      <w:r>
        <w:separator/>
      </w:r>
    </w:p>
  </w:endnote>
  <w:endnote w:type="continuationSeparator" w:id="0">
    <w:p w14:paraId="140A70B3" w14:textId="77777777" w:rsidR="00653A03" w:rsidRDefault="00653A03" w:rsidP="005A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286292"/>
      <w:docPartObj>
        <w:docPartGallery w:val="Page Numbers (Bottom of Page)"/>
        <w:docPartUnique/>
      </w:docPartObj>
    </w:sdtPr>
    <w:sdtContent>
      <w:p w14:paraId="6B013E2A" w14:textId="72A76BA2" w:rsidR="005A53FF" w:rsidRDefault="005A53FF" w:rsidP="00EC3A9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F0AC8F" w14:textId="77777777" w:rsidR="005A53FF" w:rsidRDefault="005A53FF" w:rsidP="005A53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6708620"/>
      <w:docPartObj>
        <w:docPartGallery w:val="Page Numbers (Bottom of Page)"/>
        <w:docPartUnique/>
      </w:docPartObj>
    </w:sdtPr>
    <w:sdtContent>
      <w:p w14:paraId="4D6B6EE2" w14:textId="52633654" w:rsidR="005A53FF" w:rsidRDefault="005A53FF" w:rsidP="00EC3A9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D300D27" w14:textId="0B4C1497" w:rsidR="005A53FF" w:rsidRPr="005A53FF" w:rsidRDefault="005A53FF" w:rsidP="005A53FF">
    <w:pPr>
      <w:pStyle w:val="Footer"/>
      <w:ind w:firstLine="360"/>
      <w:jc w:val="right"/>
      <w:rPr>
        <w:rFonts w:ascii="Helvetica" w:hAnsi="Helvetica"/>
      </w:rPr>
    </w:pPr>
    <w:r w:rsidRPr="005A53FF">
      <w:rPr>
        <w:rFonts w:ascii="Helvetica" w:hAnsi="Helvetica"/>
      </w:rPr>
      <w:t>Complaints Policy 202</w:t>
    </w:r>
    <w:r w:rsidR="00107634">
      <w:rPr>
        <w:rFonts w:ascii="Helvetica" w:hAnsi="Helveti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7176" w14:textId="77777777" w:rsidR="00653A03" w:rsidRDefault="00653A03" w:rsidP="005A53FF">
      <w:r>
        <w:separator/>
      </w:r>
    </w:p>
  </w:footnote>
  <w:footnote w:type="continuationSeparator" w:id="0">
    <w:p w14:paraId="17108053" w14:textId="77777777" w:rsidR="00653A03" w:rsidRDefault="00653A03" w:rsidP="005A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C62"/>
    <w:multiLevelType w:val="hybridMultilevel"/>
    <w:tmpl w:val="26946962"/>
    <w:lvl w:ilvl="0" w:tplc="64D81646">
      <w:start w:val="1"/>
      <w:numFmt w:val="bullet"/>
      <w:lvlText w:val=""/>
      <w:lvlJc w:val="left"/>
      <w:pPr>
        <w:tabs>
          <w:tab w:val="num" w:pos="720"/>
        </w:tabs>
        <w:ind w:left="720" w:hanging="360"/>
      </w:pPr>
      <w:rPr>
        <w:rFonts w:ascii="Symbol" w:hAnsi="Symbol" w:hint="default"/>
      </w:rPr>
    </w:lvl>
    <w:lvl w:ilvl="1" w:tplc="F6301B84" w:tentative="1">
      <w:start w:val="1"/>
      <w:numFmt w:val="bullet"/>
      <w:lvlText w:val="o"/>
      <w:lvlJc w:val="left"/>
      <w:pPr>
        <w:tabs>
          <w:tab w:val="num" w:pos="1440"/>
        </w:tabs>
        <w:ind w:left="1440" w:hanging="360"/>
      </w:pPr>
      <w:rPr>
        <w:rFonts w:ascii="Courier New" w:hAnsi="Courier New" w:hint="default"/>
      </w:rPr>
    </w:lvl>
    <w:lvl w:ilvl="2" w:tplc="10B669F0" w:tentative="1">
      <w:start w:val="1"/>
      <w:numFmt w:val="bullet"/>
      <w:lvlText w:val=""/>
      <w:lvlJc w:val="left"/>
      <w:pPr>
        <w:tabs>
          <w:tab w:val="num" w:pos="2160"/>
        </w:tabs>
        <w:ind w:left="2160" w:hanging="360"/>
      </w:pPr>
      <w:rPr>
        <w:rFonts w:ascii="Wingdings" w:hAnsi="Wingdings" w:hint="default"/>
      </w:rPr>
    </w:lvl>
    <w:lvl w:ilvl="3" w:tplc="9190CDF6" w:tentative="1">
      <w:start w:val="1"/>
      <w:numFmt w:val="bullet"/>
      <w:lvlText w:val=""/>
      <w:lvlJc w:val="left"/>
      <w:pPr>
        <w:tabs>
          <w:tab w:val="num" w:pos="2880"/>
        </w:tabs>
        <w:ind w:left="2880" w:hanging="360"/>
      </w:pPr>
      <w:rPr>
        <w:rFonts w:ascii="Symbol" w:hAnsi="Symbol" w:hint="default"/>
      </w:rPr>
    </w:lvl>
    <w:lvl w:ilvl="4" w:tplc="05AAB56E" w:tentative="1">
      <w:start w:val="1"/>
      <w:numFmt w:val="bullet"/>
      <w:lvlText w:val="o"/>
      <w:lvlJc w:val="left"/>
      <w:pPr>
        <w:tabs>
          <w:tab w:val="num" w:pos="3600"/>
        </w:tabs>
        <w:ind w:left="3600" w:hanging="360"/>
      </w:pPr>
      <w:rPr>
        <w:rFonts w:ascii="Courier New" w:hAnsi="Courier New" w:hint="default"/>
      </w:rPr>
    </w:lvl>
    <w:lvl w:ilvl="5" w:tplc="EB1A05C8" w:tentative="1">
      <w:start w:val="1"/>
      <w:numFmt w:val="bullet"/>
      <w:lvlText w:val=""/>
      <w:lvlJc w:val="left"/>
      <w:pPr>
        <w:tabs>
          <w:tab w:val="num" w:pos="4320"/>
        </w:tabs>
        <w:ind w:left="4320" w:hanging="360"/>
      </w:pPr>
      <w:rPr>
        <w:rFonts w:ascii="Wingdings" w:hAnsi="Wingdings" w:hint="default"/>
      </w:rPr>
    </w:lvl>
    <w:lvl w:ilvl="6" w:tplc="44FE3CE6" w:tentative="1">
      <w:start w:val="1"/>
      <w:numFmt w:val="bullet"/>
      <w:lvlText w:val=""/>
      <w:lvlJc w:val="left"/>
      <w:pPr>
        <w:tabs>
          <w:tab w:val="num" w:pos="5040"/>
        </w:tabs>
        <w:ind w:left="5040" w:hanging="360"/>
      </w:pPr>
      <w:rPr>
        <w:rFonts w:ascii="Symbol" w:hAnsi="Symbol" w:hint="default"/>
      </w:rPr>
    </w:lvl>
    <w:lvl w:ilvl="7" w:tplc="94306F1A" w:tentative="1">
      <w:start w:val="1"/>
      <w:numFmt w:val="bullet"/>
      <w:lvlText w:val="o"/>
      <w:lvlJc w:val="left"/>
      <w:pPr>
        <w:tabs>
          <w:tab w:val="num" w:pos="5760"/>
        </w:tabs>
        <w:ind w:left="5760" w:hanging="360"/>
      </w:pPr>
      <w:rPr>
        <w:rFonts w:ascii="Courier New" w:hAnsi="Courier New" w:hint="default"/>
      </w:rPr>
    </w:lvl>
    <w:lvl w:ilvl="8" w:tplc="BA54AB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39468C"/>
    <w:multiLevelType w:val="hybridMultilevel"/>
    <w:tmpl w:val="F41C933E"/>
    <w:lvl w:ilvl="0" w:tplc="2CC025AA">
      <w:start w:val="1"/>
      <w:numFmt w:val="decimal"/>
      <w:lvlText w:val="%1."/>
      <w:lvlJc w:val="left"/>
      <w:pPr>
        <w:tabs>
          <w:tab w:val="num" w:pos="720"/>
        </w:tabs>
        <w:ind w:left="720" w:hanging="360"/>
      </w:pPr>
      <w:rPr>
        <w:rFonts w:hint="default"/>
      </w:rPr>
    </w:lvl>
    <w:lvl w:ilvl="1" w:tplc="7728D420" w:tentative="1">
      <w:start w:val="1"/>
      <w:numFmt w:val="lowerLetter"/>
      <w:lvlText w:val="%2."/>
      <w:lvlJc w:val="left"/>
      <w:pPr>
        <w:tabs>
          <w:tab w:val="num" w:pos="1440"/>
        </w:tabs>
        <w:ind w:left="1440" w:hanging="360"/>
      </w:pPr>
    </w:lvl>
    <w:lvl w:ilvl="2" w:tplc="530C77C2" w:tentative="1">
      <w:start w:val="1"/>
      <w:numFmt w:val="lowerRoman"/>
      <w:lvlText w:val="%3."/>
      <w:lvlJc w:val="right"/>
      <w:pPr>
        <w:tabs>
          <w:tab w:val="num" w:pos="2160"/>
        </w:tabs>
        <w:ind w:left="2160" w:hanging="180"/>
      </w:pPr>
    </w:lvl>
    <w:lvl w:ilvl="3" w:tplc="F0F471A8" w:tentative="1">
      <w:start w:val="1"/>
      <w:numFmt w:val="decimal"/>
      <w:lvlText w:val="%4."/>
      <w:lvlJc w:val="left"/>
      <w:pPr>
        <w:tabs>
          <w:tab w:val="num" w:pos="2880"/>
        </w:tabs>
        <w:ind w:left="2880" w:hanging="360"/>
      </w:pPr>
    </w:lvl>
    <w:lvl w:ilvl="4" w:tplc="DC8EC6E6" w:tentative="1">
      <w:start w:val="1"/>
      <w:numFmt w:val="lowerLetter"/>
      <w:lvlText w:val="%5."/>
      <w:lvlJc w:val="left"/>
      <w:pPr>
        <w:tabs>
          <w:tab w:val="num" w:pos="3600"/>
        </w:tabs>
        <w:ind w:left="3600" w:hanging="360"/>
      </w:pPr>
    </w:lvl>
    <w:lvl w:ilvl="5" w:tplc="F41A2AD8" w:tentative="1">
      <w:start w:val="1"/>
      <w:numFmt w:val="lowerRoman"/>
      <w:lvlText w:val="%6."/>
      <w:lvlJc w:val="right"/>
      <w:pPr>
        <w:tabs>
          <w:tab w:val="num" w:pos="4320"/>
        </w:tabs>
        <w:ind w:left="4320" w:hanging="180"/>
      </w:pPr>
    </w:lvl>
    <w:lvl w:ilvl="6" w:tplc="0CBE40D6" w:tentative="1">
      <w:start w:val="1"/>
      <w:numFmt w:val="decimal"/>
      <w:lvlText w:val="%7."/>
      <w:lvlJc w:val="left"/>
      <w:pPr>
        <w:tabs>
          <w:tab w:val="num" w:pos="5040"/>
        </w:tabs>
        <w:ind w:left="5040" w:hanging="360"/>
      </w:pPr>
    </w:lvl>
    <w:lvl w:ilvl="7" w:tplc="A2ECDA10" w:tentative="1">
      <w:start w:val="1"/>
      <w:numFmt w:val="lowerLetter"/>
      <w:lvlText w:val="%8."/>
      <w:lvlJc w:val="left"/>
      <w:pPr>
        <w:tabs>
          <w:tab w:val="num" w:pos="5760"/>
        </w:tabs>
        <w:ind w:left="5760" w:hanging="360"/>
      </w:pPr>
    </w:lvl>
    <w:lvl w:ilvl="8" w:tplc="4AD673D6" w:tentative="1">
      <w:start w:val="1"/>
      <w:numFmt w:val="lowerRoman"/>
      <w:lvlText w:val="%9."/>
      <w:lvlJc w:val="right"/>
      <w:pPr>
        <w:tabs>
          <w:tab w:val="num" w:pos="6480"/>
        </w:tabs>
        <w:ind w:left="6480" w:hanging="180"/>
      </w:pPr>
    </w:lvl>
  </w:abstractNum>
  <w:num w:numId="1" w16cid:durableId="284580752">
    <w:abstractNumId w:val="1"/>
  </w:num>
  <w:num w:numId="2" w16cid:durableId="204585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7B"/>
    <w:rsid w:val="00061B99"/>
    <w:rsid w:val="0008542D"/>
    <w:rsid w:val="00101C1E"/>
    <w:rsid w:val="00107634"/>
    <w:rsid w:val="003046A6"/>
    <w:rsid w:val="003D068A"/>
    <w:rsid w:val="004945CA"/>
    <w:rsid w:val="004E0CBE"/>
    <w:rsid w:val="005043A9"/>
    <w:rsid w:val="005413C1"/>
    <w:rsid w:val="005A53FF"/>
    <w:rsid w:val="005D4D99"/>
    <w:rsid w:val="005E0E33"/>
    <w:rsid w:val="005F43BD"/>
    <w:rsid w:val="00622FD2"/>
    <w:rsid w:val="00653A03"/>
    <w:rsid w:val="006B05F4"/>
    <w:rsid w:val="006D4139"/>
    <w:rsid w:val="007B2256"/>
    <w:rsid w:val="007B3F21"/>
    <w:rsid w:val="008A2357"/>
    <w:rsid w:val="008F1607"/>
    <w:rsid w:val="00912636"/>
    <w:rsid w:val="009D1B41"/>
    <w:rsid w:val="00A37C8F"/>
    <w:rsid w:val="00A92522"/>
    <w:rsid w:val="00AA347F"/>
    <w:rsid w:val="00B70848"/>
    <w:rsid w:val="00BB3AA3"/>
    <w:rsid w:val="00C43887"/>
    <w:rsid w:val="00D10F7B"/>
    <w:rsid w:val="00D54174"/>
    <w:rsid w:val="00DD3EBA"/>
    <w:rsid w:val="00DE4A5F"/>
    <w:rsid w:val="00DE5255"/>
    <w:rsid w:val="00DE7F22"/>
    <w:rsid w:val="00F5157E"/>
    <w:rsid w:val="00F618D8"/>
    <w:rsid w:val="00F947C4"/>
    <w:rsid w:val="00FA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067DC"/>
  <w14:defaultImageDpi w14:val="300"/>
  <w15:chartTrackingRefBased/>
  <w15:docId w15:val="{38E772A6-561D-3F49-84F5-EAD2DC0A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61B99"/>
    <w:pPr>
      <w:keepNext/>
      <w:outlineLvl w:val="0"/>
    </w:pPr>
    <w:rPr>
      <w:b/>
      <w:color w:val="008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5D4D99"/>
    <w:rPr>
      <w:rFonts w:ascii="Tahoma" w:hAnsi="Tahoma" w:cs="Tahoma"/>
      <w:sz w:val="16"/>
      <w:szCs w:val="16"/>
    </w:rPr>
  </w:style>
  <w:style w:type="paragraph" w:customStyle="1" w:styleId="Style">
    <w:name w:val="Style"/>
    <w:rsid w:val="00C43887"/>
    <w:pPr>
      <w:widowControl w:val="0"/>
      <w:autoSpaceDE w:val="0"/>
      <w:autoSpaceDN w:val="0"/>
      <w:adjustRightInd w:val="0"/>
    </w:pPr>
    <w:rPr>
      <w:rFonts w:eastAsia="Times New Roman"/>
      <w:sz w:val="24"/>
      <w:szCs w:val="24"/>
      <w:lang w:val="en-US" w:eastAsia="en-US"/>
    </w:rPr>
  </w:style>
  <w:style w:type="paragraph" w:customStyle="1" w:styleId="Default">
    <w:name w:val="Default"/>
    <w:rsid w:val="00C43887"/>
    <w:pPr>
      <w:widowControl w:val="0"/>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5A53FF"/>
    <w:pPr>
      <w:tabs>
        <w:tab w:val="center" w:pos="4513"/>
        <w:tab w:val="right" w:pos="9026"/>
      </w:tabs>
    </w:pPr>
  </w:style>
  <w:style w:type="character" w:customStyle="1" w:styleId="HeaderChar">
    <w:name w:val="Header Char"/>
    <w:basedOn w:val="DefaultParagraphFont"/>
    <w:link w:val="Header"/>
    <w:rsid w:val="005A53FF"/>
    <w:rPr>
      <w:sz w:val="24"/>
      <w:lang w:eastAsia="en-US"/>
    </w:rPr>
  </w:style>
  <w:style w:type="paragraph" w:styleId="Footer">
    <w:name w:val="footer"/>
    <w:basedOn w:val="Normal"/>
    <w:link w:val="FooterChar"/>
    <w:rsid w:val="005A53FF"/>
    <w:pPr>
      <w:tabs>
        <w:tab w:val="center" w:pos="4513"/>
        <w:tab w:val="right" w:pos="9026"/>
      </w:tabs>
    </w:pPr>
  </w:style>
  <w:style w:type="character" w:customStyle="1" w:styleId="FooterChar">
    <w:name w:val="Footer Char"/>
    <w:basedOn w:val="DefaultParagraphFont"/>
    <w:link w:val="Footer"/>
    <w:rsid w:val="005A53FF"/>
    <w:rPr>
      <w:sz w:val="24"/>
      <w:lang w:eastAsia="en-US"/>
    </w:rPr>
  </w:style>
  <w:style w:type="character" w:styleId="PageNumber">
    <w:name w:val="page number"/>
    <w:basedOn w:val="DefaultParagraphFont"/>
    <w:rsid w:val="005A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JOHN BARKER (KS 3 PUPIL SUPPORT CENTRE)</vt:lpstr>
    </vt:vector>
  </TitlesOfParts>
  <Company>London Borough of Redbridge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BARKER (KS 3 PUPIL SUPPORT CENTRE)</dc:title>
  <dc:subject/>
  <dc:creator>Admin NRHS</dc:creator>
  <cp:keywords/>
  <cp:lastModifiedBy>Olia Kucerova</cp:lastModifiedBy>
  <cp:revision>2</cp:revision>
  <cp:lastPrinted>2019-05-09T12:43:00Z</cp:lastPrinted>
  <dcterms:created xsi:type="dcterms:W3CDTF">2024-03-19T10:03:00Z</dcterms:created>
  <dcterms:modified xsi:type="dcterms:W3CDTF">2024-03-19T10:03:00Z</dcterms:modified>
</cp:coreProperties>
</file>